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015D5E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EC0E0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05.08.2013 N 662</w:t>
            </w:r>
            <w:r>
              <w:rPr>
                <w:sz w:val="48"/>
                <w:szCs w:val="48"/>
              </w:rPr>
              <w:br/>
              <w:t>(ред. от 24.03.2022)</w:t>
            </w:r>
            <w:r>
              <w:rPr>
                <w:sz w:val="48"/>
                <w:szCs w:val="48"/>
              </w:rPr>
              <w:br/>
              <w:t>"Об осуществлении мониторинга системы образования"</w:t>
            </w:r>
            <w:r>
              <w:rPr>
                <w:sz w:val="48"/>
                <w:szCs w:val="48"/>
              </w:rPr>
              <w:br/>
              <w:t>(вместе с "Правилами осуществления мониторинга системы образования")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EC0E0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31.08.2023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C0E00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EC0E00">
      <w:pPr>
        <w:pStyle w:val="ConsPlusNormal"/>
        <w:jc w:val="center"/>
        <w:outlineLvl w:val="0"/>
      </w:pPr>
    </w:p>
    <w:p w:rsidR="00000000" w:rsidRDefault="00EC0E0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EC0E00">
      <w:pPr>
        <w:pStyle w:val="ConsPlusTitle"/>
        <w:jc w:val="center"/>
      </w:pPr>
    </w:p>
    <w:p w:rsidR="00000000" w:rsidRDefault="00EC0E00">
      <w:pPr>
        <w:pStyle w:val="ConsPlusTitle"/>
        <w:jc w:val="center"/>
      </w:pPr>
      <w:r>
        <w:t>ПОСТАНОВЛЕНИЕ</w:t>
      </w:r>
    </w:p>
    <w:p w:rsidR="00000000" w:rsidRDefault="00EC0E00">
      <w:pPr>
        <w:pStyle w:val="ConsPlusTitle"/>
        <w:jc w:val="center"/>
      </w:pPr>
      <w:r>
        <w:t>от 5 августа 2013 г. N 662</w:t>
      </w:r>
    </w:p>
    <w:p w:rsidR="00000000" w:rsidRDefault="00EC0E00">
      <w:pPr>
        <w:pStyle w:val="ConsPlusTitle"/>
        <w:jc w:val="center"/>
      </w:pPr>
    </w:p>
    <w:p w:rsidR="00000000" w:rsidRDefault="00EC0E00">
      <w:pPr>
        <w:pStyle w:val="ConsPlusTitle"/>
        <w:jc w:val="center"/>
      </w:pPr>
      <w:r>
        <w:t>ОБ ОСУЩЕСТВЛЕНИИ МОНИТОРИНГА СИСТЕМЫ ОБРАЗОВАНИЯ</w:t>
      </w:r>
    </w:p>
    <w:p w:rsidR="00000000" w:rsidRDefault="00EC0E0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21.03.2019 </w:t>
            </w:r>
            <w:hyperlink r:id="rId9" w:history="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,</w:t>
            </w:r>
          </w:p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25.05.2019 </w:t>
            </w:r>
            <w:hyperlink r:id="rId10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12.03.2020 </w:t>
            </w:r>
            <w:hyperlink r:id="rId11" w:history="1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24.03.2022 </w:t>
            </w:r>
            <w:hyperlink r:id="rId12" w:history="1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C0E00">
      <w:pPr>
        <w:pStyle w:val="ConsPlusNormal"/>
        <w:jc w:val="center"/>
      </w:pPr>
    </w:p>
    <w:p w:rsidR="00000000" w:rsidRDefault="00EC0E00">
      <w:pPr>
        <w:pStyle w:val="ConsPlusNormal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000000" w:rsidRDefault="00EC0E00">
      <w:pPr>
        <w:pStyle w:val="ConsPlusNormal"/>
        <w:spacing w:before="240"/>
        <w:ind w:firstLine="540"/>
        <w:jc w:val="both"/>
      </w:pPr>
      <w:hyperlink w:anchor="Par32" w:tooltip="ПРАВИЛА ОСУЩЕСТВЛЕНИЯ МОНИТОРИНГА СИСТЕМЫ ОБРАЗОВАНИЯ" w:history="1">
        <w:r>
          <w:rPr>
            <w:color w:val="0000FF"/>
          </w:rPr>
          <w:t>Правила</w:t>
        </w:r>
      </w:hyperlink>
      <w:r>
        <w:t xml:space="preserve"> осуществления мониторинга систе</w:t>
      </w:r>
      <w:r>
        <w:t>мы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hyperlink w:anchor="Par101" w:tooltip="ПЕРЕЧЕНЬ" w:history="1">
        <w:r>
          <w:rPr>
            <w:color w:val="0000FF"/>
          </w:rPr>
          <w:t>перечень</w:t>
        </w:r>
      </w:hyperlink>
      <w:r>
        <w:t xml:space="preserve"> обязательной информации о системе образования, подлежащей мониторингу.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2. Реализация полномочий, вытекающих из настоящего постановления, осуществляется в пределах установленной Правительством Ро</w:t>
      </w:r>
      <w:r>
        <w:t>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</w:t>
      </w:r>
      <w:r>
        <w:t>щий год на руководство и управление в сфере установленных функций.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 1 сентября 2013 г. и действует до 1 сентября 2028 г.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jc w:val="right"/>
      </w:pPr>
      <w:r>
        <w:t>Председатель Правительства</w:t>
      </w:r>
    </w:p>
    <w:p w:rsidR="00000000" w:rsidRDefault="00EC0E00">
      <w:pPr>
        <w:pStyle w:val="ConsPlusNormal"/>
        <w:jc w:val="right"/>
      </w:pPr>
      <w:r>
        <w:t>Российской Федерации</w:t>
      </w:r>
    </w:p>
    <w:p w:rsidR="00000000" w:rsidRDefault="00EC0E00">
      <w:pPr>
        <w:pStyle w:val="ConsPlusNormal"/>
        <w:jc w:val="right"/>
      </w:pPr>
      <w:r>
        <w:t>Д.МЕДВЕДЕВ</w:t>
      </w:r>
    </w:p>
    <w:p w:rsidR="00000000" w:rsidRDefault="00EC0E00">
      <w:pPr>
        <w:pStyle w:val="ConsPlusNormal"/>
        <w:jc w:val="right"/>
      </w:pPr>
    </w:p>
    <w:p w:rsidR="00000000" w:rsidRDefault="00EC0E00">
      <w:pPr>
        <w:pStyle w:val="ConsPlusNormal"/>
        <w:jc w:val="right"/>
      </w:pPr>
    </w:p>
    <w:p w:rsidR="00000000" w:rsidRDefault="00EC0E00">
      <w:pPr>
        <w:pStyle w:val="ConsPlusNormal"/>
        <w:jc w:val="right"/>
      </w:pPr>
    </w:p>
    <w:p w:rsidR="00000000" w:rsidRDefault="00EC0E00">
      <w:pPr>
        <w:pStyle w:val="ConsPlusNormal"/>
        <w:jc w:val="right"/>
      </w:pPr>
    </w:p>
    <w:p w:rsidR="00000000" w:rsidRDefault="00EC0E00">
      <w:pPr>
        <w:pStyle w:val="ConsPlusNormal"/>
        <w:jc w:val="right"/>
      </w:pPr>
    </w:p>
    <w:p w:rsidR="00000000" w:rsidRDefault="00EC0E00">
      <w:pPr>
        <w:pStyle w:val="ConsPlusNormal"/>
        <w:jc w:val="right"/>
        <w:outlineLvl w:val="0"/>
      </w:pPr>
      <w:r>
        <w:t>Утверждены</w:t>
      </w:r>
    </w:p>
    <w:p w:rsidR="00000000" w:rsidRDefault="00EC0E00">
      <w:pPr>
        <w:pStyle w:val="ConsPlusNormal"/>
        <w:jc w:val="right"/>
      </w:pPr>
      <w:r>
        <w:t>постановлением Правительства</w:t>
      </w:r>
    </w:p>
    <w:p w:rsidR="00000000" w:rsidRDefault="00EC0E00">
      <w:pPr>
        <w:pStyle w:val="ConsPlusNormal"/>
        <w:jc w:val="right"/>
      </w:pPr>
      <w:r>
        <w:t>Российской Федерации</w:t>
      </w:r>
    </w:p>
    <w:p w:rsidR="00000000" w:rsidRDefault="00EC0E00">
      <w:pPr>
        <w:pStyle w:val="ConsPlusNormal"/>
        <w:jc w:val="right"/>
      </w:pPr>
      <w:r>
        <w:t>от 5 августа 2013 г. N 662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Title"/>
        <w:jc w:val="center"/>
      </w:pPr>
      <w:bookmarkStart w:id="1" w:name="Par32"/>
      <w:bookmarkEnd w:id="1"/>
      <w:r>
        <w:t>ПРАВИЛА ОСУЩЕСТВЛЕНИЯ МОНИТОРИНГА СИСТЕМЫ ОБРАЗОВАНИЯ</w:t>
      </w:r>
    </w:p>
    <w:p w:rsidR="00000000" w:rsidRDefault="00EC0E0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25.05.2019 </w:t>
            </w:r>
            <w:hyperlink r:id="rId15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,</w:t>
            </w:r>
          </w:p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24.03.2022 </w:t>
            </w:r>
            <w:hyperlink r:id="rId16" w:history="1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C0E00">
      <w:pPr>
        <w:pStyle w:val="ConsPlusNormal"/>
        <w:jc w:val="center"/>
      </w:pPr>
    </w:p>
    <w:p w:rsidR="00000000" w:rsidRDefault="00EC0E00">
      <w:pPr>
        <w:pStyle w:val="ConsPlusNormal"/>
        <w:ind w:firstLine="540"/>
        <w:jc w:val="both"/>
      </w:pPr>
      <w:r>
        <w:t>1. Настоящие Правила устанавливают порядок осуществления мониторинга системы образования (далее - мониторинг), включая порядок осуществления аккредитационного мониторинга и применения его результатов.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</w:t>
      </w:r>
      <w:r>
        <w:t>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</w:t>
      </w:r>
      <w:r>
        <w:t>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 рамках мониторинга проводится аккредитационный мониторинг, предметом которого является с</w:t>
      </w:r>
      <w:r>
        <w:t>истематическое стандартизированное наблюдение за выполнением организациями, осуществляющими образовательную деятельность, аккредитационных показателей. Аккредитационный мониторинг проводится в целях выявления фактов несоблюдения аккредитационных показателе</w:t>
      </w:r>
      <w:r>
        <w:t>й, направления организациям, осуществляющим образовательную деятельность, рекомендаций по повышению качества образования.</w:t>
      </w:r>
    </w:p>
    <w:p w:rsidR="00000000" w:rsidRDefault="00EC0E00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Постановление</w:t>
        </w:r>
        <w:r>
          <w:rPr>
            <w:color w:val="0000FF"/>
          </w:rPr>
          <w:t>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ка</w:t>
      </w:r>
      <w:r>
        <w:t>чества образования, выполненный на основе указанной информации (далее - сбор, обработка и анализ информации).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r>
        <w:t>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bookmarkStart w:id="2" w:name="Par44"/>
      <w:bookmarkEnd w:id="2"/>
      <w:r>
        <w:t xml:space="preserve">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</w:t>
      </w:r>
      <w:r>
        <w:t>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</w:t>
      </w:r>
      <w:r>
        <w:t>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000000" w:rsidRDefault="00EC0E00">
      <w:pPr>
        <w:pStyle w:val="ConsPlusNormal"/>
        <w:spacing w:before="240"/>
        <w:ind w:firstLine="540"/>
        <w:jc w:val="both"/>
      </w:pPr>
      <w:bookmarkStart w:id="3" w:name="Par45"/>
      <w:bookmarkEnd w:id="3"/>
      <w:r>
        <w:t>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</w:t>
      </w:r>
      <w:r>
        <w:t xml:space="preserve">у в сфере образования и науки в соответствии с </w:t>
      </w:r>
      <w:hyperlink w:anchor="Par101" w:tooltip="ПЕРЕЧЕНЬ" w:history="1">
        <w:r>
          <w:rPr>
            <w:color w:val="0000FF"/>
          </w:rPr>
          <w:t>перечнем</w:t>
        </w:r>
      </w:hyperlink>
      <w:r>
        <w:t xml:space="preserve">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"О</w:t>
      </w:r>
      <w:r>
        <w:t xml:space="preserve">б осуществлении мониторинга системы образования", за исключением </w:t>
      </w:r>
      <w:r>
        <w:lastRenderedPageBreak/>
        <w:t xml:space="preserve">показателей мониторинга и методики их расчета в части информации, предусмотренной </w:t>
      </w:r>
      <w:hyperlink w:anchor="Par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ar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 w:history="1">
        <w:r>
          <w:rPr>
            <w:color w:val="0000FF"/>
          </w:rPr>
          <w:t>"д"</w:t>
        </w:r>
      </w:hyperlink>
      <w:r>
        <w:t xml:space="preserve"> - </w:t>
      </w:r>
      <w:hyperlink w:anchor="Par219" w:tooltip="ж) выполнение аккредитационных показателей по основным образовательным программам высшего образования." w:history="1">
        <w:r>
          <w:rPr>
            <w:color w:val="0000FF"/>
          </w:rPr>
          <w:t>"ж" пункта 10</w:t>
        </w:r>
      </w:hyperlink>
      <w:r>
        <w:t xml:space="preserve"> указанного перечня.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Показатели мониторинга и </w:t>
      </w:r>
      <w:hyperlink r:id="rId21" w:history="1">
        <w:r>
          <w:rPr>
            <w:color w:val="0000FF"/>
          </w:rPr>
          <w:t>методика</w:t>
        </w:r>
      </w:hyperlink>
      <w:r>
        <w:t xml:space="preserve"> их расчета в части информации, предусмотренной </w:t>
      </w:r>
      <w:hyperlink w:anchor="Par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ar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 w:history="1">
        <w:r>
          <w:rPr>
            <w:color w:val="0000FF"/>
          </w:rPr>
          <w:t>"д"</w:t>
        </w:r>
      </w:hyperlink>
      <w:r>
        <w:t xml:space="preserve"> - </w:t>
      </w:r>
      <w:hyperlink w:anchor="Par219" w:tooltip="ж) выполнение аккредитационных показателей по основным образовательным программам высшего образования." w:history="1">
        <w:r>
          <w:rPr>
            <w:color w:val="0000FF"/>
          </w:rPr>
          <w:t>"ж" пункта 10</w:t>
        </w:r>
      </w:hyperlink>
      <w:r>
        <w:t xml:space="preserve"> перечня, указанного в </w:t>
      </w:r>
      <w:hyperlink w:anchor="Par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 w:history="1">
        <w:r>
          <w:rPr>
            <w:color w:val="0000FF"/>
          </w:rPr>
          <w:t>абзаце втором</w:t>
        </w:r>
      </w:hyperlink>
      <w:r>
        <w:t xml:space="preserve"> 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jc w:val="both"/>
      </w:pPr>
      <w:r>
        <w:t xml:space="preserve">(п. 4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5. Сбор, обработку и анализ информации в отношении составляющих системы образования, предусмотренных </w:t>
      </w:r>
      <w:hyperlink r:id="rId24" w:history="1">
        <w:r>
          <w:rPr>
            <w:color w:val="0000FF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</w:t>
      </w:r>
      <w:r>
        <w:t xml:space="preserve">низаций, осуществляющих образовательную деятельность, указанных в </w:t>
      </w:r>
      <w:hyperlink r:id="rId25" w:history="1">
        <w:r>
          <w:rPr>
            <w:color w:val="0000FF"/>
          </w:rPr>
          <w:t>статье 81</w:t>
        </w:r>
      </w:hyperlink>
      <w:r>
        <w:t xml:space="preserve"> Федерального закона "Об образовании в Российской Федерации" (далее - ф</w:t>
      </w:r>
      <w:r>
        <w:t>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Сбор, обработку и </w:t>
      </w:r>
      <w:r>
        <w:t>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Сбор и обрабо</w:t>
      </w:r>
      <w:r>
        <w:t xml:space="preserve">тку при проведении мониторинга информации, предусмотренной </w:t>
      </w:r>
      <w:hyperlink w:anchor="Par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 w:history="1">
        <w:r>
          <w:rPr>
            <w:color w:val="0000FF"/>
          </w:rPr>
          <w:t>подпунктом "б" пункта 10</w:t>
        </w:r>
      </w:hyperlink>
      <w:r>
        <w:t xml:space="preserve"> перечня, указанного в </w:t>
      </w:r>
      <w:hyperlink w:anchor="Par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а также организацию проведения национальных и международных исследований качества образования, иных аналогич</w:t>
      </w:r>
      <w:r>
        <w:t>ных оценочных мероприятий осуществляет Федеральная служба по надзору в 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</w:t>
      </w:r>
      <w:r>
        <w:t>ния Российской Федерации и Министерство науки и высшего образования Российской Федерации.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</w:t>
      </w:r>
      <w:r>
        <w:t>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Мониторинг подведомственных Правительству Российской Федерации организаций, осущ</w:t>
      </w:r>
      <w:r>
        <w:t>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</w:t>
      </w:r>
      <w:r>
        <w:t xml:space="preserve"> и взрослых, осуществляет Министерство просвещения Российской Федерации в установленной сфере ведения.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lastRenderedPageBreak/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</w:t>
      </w:r>
      <w:r>
        <w:t>ении этих организаций.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</w:t>
      </w:r>
      <w:r>
        <w:t xml:space="preserve">нии мониторинга в пределах своей компетенции осуществляют сбор, обработку и анализ информации, установленной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</w:t>
      </w:r>
      <w:r>
        <w:t>".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</w:t>
      </w:r>
      <w:r>
        <w:t xml:space="preserve"> организаций в установленном законодательством Российской Федерации порядке.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</w:t>
      </w:r>
      <w:r>
        <w:t xml:space="preserve"> образовательную деятельность, имеющих государственную аккредитацию образовательной деятельности и указанных в </w:t>
      </w:r>
      <w:hyperlink r:id="rId27" w:history="1">
        <w:r>
          <w:rPr>
            <w:color w:val="0000FF"/>
          </w:rPr>
          <w:t>пункте 7 части 1 статьи 6</w:t>
        </w:r>
      </w:hyperlink>
      <w:r>
        <w:t xml:space="preserve"> Федерального</w:t>
      </w:r>
      <w:r>
        <w:t xml:space="preserve"> закона "Об образовании в Российской Федерации", осуществляет Федеральная служба по надзору в сфере образования и науки совместно с Министерством науки и высшего образования Российской Федерации.</w:t>
      </w:r>
    </w:p>
    <w:p w:rsidR="00000000" w:rsidRDefault="00EC0E00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По решению Федеральной службы по надзору в сфере образования и науки и Министерства науки и высшего образования Российской Федерации органи</w:t>
      </w:r>
      <w:r>
        <w:t>зационно-техническое и методическое сопровождение аккредитационного мониторинга может осуществляться с привлечением их подведомственных организаций.</w:t>
      </w:r>
    </w:p>
    <w:p w:rsidR="00000000" w:rsidRDefault="00EC0E00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</w:t>
      </w:r>
      <w:r>
        <w:t xml:space="preserve">вательную деятельность, имеющих государственную аккредитацию образовательной деятельности и указанных в </w:t>
      </w:r>
      <w:hyperlink r:id="rId30" w:history="1">
        <w:r>
          <w:rPr>
            <w:color w:val="0000FF"/>
          </w:rPr>
          <w:t>пункте 4 части 1 статьи 7</w:t>
        </w:r>
      </w:hyperlink>
      <w:r>
        <w:t xml:space="preserve"> Федерального закона</w:t>
      </w:r>
      <w:r>
        <w:t xml:space="preserve"> "Об образовании в Российской Федерации", осуществляет Федеральная служба по надзору в сфере образования и науки совместно с органами исполнительной власти субъекта Российской Федерации, осуществляющими переданные Российской Федерацией полномочия в сфере о</w:t>
      </w:r>
      <w:r>
        <w:t>бразования.</w:t>
      </w:r>
    </w:p>
    <w:p w:rsidR="00000000" w:rsidRDefault="00EC0E00">
      <w:pPr>
        <w:pStyle w:val="ConsPlusNormal"/>
        <w:jc w:val="both"/>
      </w:pPr>
      <w:r>
        <w:t xml:space="preserve">(абзац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По решению Федеральной службы по надзору в сфере образования и наук</w:t>
      </w:r>
      <w:r>
        <w:t>и и органов исполнительной власти субъекта Российской Федерации, осуществляющих переданные Российской Федерацией полномочия в сфере образования, организационно-техническое и методическое сопровождение аккредитационного мониторинга может осуществляться с пр</w:t>
      </w:r>
      <w:r>
        <w:t>ивлечением их подведомственных организаций.</w:t>
      </w:r>
    </w:p>
    <w:p w:rsidR="00000000" w:rsidRDefault="00EC0E00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jc w:val="both"/>
      </w:pPr>
      <w:r>
        <w:t xml:space="preserve">(п. 5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lastRenderedPageBreak/>
        <w:t>6. Мониторинг, включая аккредитационный мониторинг, осуществляется на основе данных федерального статистического наб</w:t>
      </w:r>
      <w:r>
        <w:t>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</w:t>
      </w:r>
      <w:r>
        <w:t>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</w:t>
      </w:r>
      <w:r>
        <w:t xml:space="preserve">рганизаций и граждан, предусмотренной </w:t>
      </w:r>
      <w:hyperlink w:anchor="Par101" w:tooltip="ПЕРЕЧЕНЬ" w:history="1">
        <w:r>
          <w:rPr>
            <w:color w:val="0000FF"/>
          </w:rPr>
          <w:t>перечнем</w:t>
        </w:r>
      </w:hyperlink>
      <w:r>
        <w:t xml:space="preserve">, указанным в </w:t>
      </w:r>
      <w:hyperlink w:anchor="Par44" w:tooltip="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...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</w:t>
      </w:r>
      <w:r>
        <w:t xml:space="preserve"> с процедурами, сроками проведения и показателями мониторинга, устанавливаемыми указанными органами. Мониторинг информации, предусмотренной </w:t>
      </w:r>
      <w:hyperlink w:anchor="Par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 w:history="1">
        <w:r>
          <w:rPr>
            <w:color w:val="0000FF"/>
          </w:rPr>
          <w:t>подпунктом "б" пункта 10</w:t>
        </w:r>
      </w:hyperlink>
      <w:r>
        <w:t xml:space="preserve"> перечня, указанного в </w:t>
      </w:r>
      <w:hyperlink w:anchor="Par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проводится Федеральной служ</w:t>
      </w:r>
      <w:r>
        <w:t xml:space="preserve">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</w:t>
      </w:r>
      <w:r>
        <w:t>Министерством науки и высшего образования Российской Федерации.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Порядок проведения мон</w:t>
      </w:r>
      <w:r>
        <w:t>иторинга, включая проведение аккредитационного мониторинга,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Аккредитационный мониторинг проводится Федеральной службой по надзору в сфере образования и науки не реже 1 раза</w:t>
      </w:r>
      <w:r>
        <w:t xml:space="preserve"> в 3 года. Аккредитационный мониторинг информации, предусмотренной </w:t>
      </w:r>
      <w:hyperlink w:anchor="Par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 w:history="1">
        <w:r>
          <w:rPr>
            <w:color w:val="0000FF"/>
          </w:rPr>
          <w:t>подпунктами "д"</w:t>
        </w:r>
      </w:hyperlink>
      <w:r>
        <w:t xml:space="preserve"> - </w:t>
      </w:r>
      <w:hyperlink w:anchor="Par219" w:tooltip="ж) выполнение аккредитационных показателей по основным образовательным программам высшего образования." w:history="1">
        <w:r>
          <w:rPr>
            <w:color w:val="0000FF"/>
          </w:rPr>
          <w:t>"ж" пункта 10</w:t>
        </w:r>
      </w:hyperlink>
      <w:r>
        <w:t xml:space="preserve"> перечня, указанного в </w:t>
      </w:r>
      <w:hyperlink w:anchor="Par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проводится Федеральной службой по надзору в сфере образования и науки в соответствии с </w:t>
      </w:r>
      <w:hyperlink r:id="rId37" w:history="1">
        <w:r>
          <w:rPr>
            <w:color w:val="0000FF"/>
          </w:rPr>
          <w:t>процедурами, сроками</w:t>
        </w:r>
      </w:hyperlink>
      <w:r>
        <w:t xml:space="preserve"> проведения,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000000" w:rsidRDefault="00EC0E00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</w:t>
      </w:r>
      <w:r>
        <w:t xml:space="preserve"> в сети "Интернет" в виде итоговых отчетов по формам,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</w:t>
      </w:r>
      <w:r>
        <w:t xml:space="preserve">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Результаты проведенного анализа информации, предусмо</w:t>
      </w:r>
      <w:r>
        <w:t xml:space="preserve">тренной </w:t>
      </w:r>
      <w:hyperlink w:anchor="Par211" w:tooltip="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" w:history="1">
        <w:r>
          <w:rPr>
            <w:color w:val="0000FF"/>
          </w:rPr>
          <w:t>подпунктом "б" пункта 1</w:t>
        </w:r>
        <w:r>
          <w:rPr>
            <w:color w:val="0000FF"/>
          </w:rPr>
          <w:t>0</w:t>
        </w:r>
      </w:hyperlink>
      <w:r>
        <w:t xml:space="preserve"> перечня, указанного в </w:t>
      </w:r>
      <w:hyperlink w:anchor="Par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ежегодно публикуются на официальных сайтах Федеральной службы по </w:t>
      </w:r>
      <w:r>
        <w:lastRenderedPageBreak/>
        <w:t>надзору в сфере образования и науки, Министерства просвещения Российской Федерации и Министерс</w:t>
      </w:r>
      <w:r>
        <w:t>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Итоговые отчеты о результатах мониторинга, в том числе аккредитационного мониторинга, федеральных государственных организаций размещению в сети "Интернет" не подле</w:t>
      </w:r>
      <w:r>
        <w:t>жат.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8(1). Результаты проведенного анализа информации, предусмотренной </w:t>
      </w:r>
      <w:hyperlink w:anchor="Par215" w:tooltip="д) выполнение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" w:history="1">
        <w:r>
          <w:rPr>
            <w:color w:val="0000FF"/>
          </w:rPr>
          <w:t>подпунктами "д"</w:t>
        </w:r>
      </w:hyperlink>
      <w:r>
        <w:t xml:space="preserve"> - </w:t>
      </w:r>
      <w:hyperlink w:anchor="Par219" w:tooltip="ж) выполнение аккредитационных показателей по основным образовательным программам высшего образования." w:history="1">
        <w:r>
          <w:rPr>
            <w:color w:val="0000FF"/>
          </w:rPr>
          <w:t>"ж" пункта 10</w:t>
        </w:r>
      </w:hyperlink>
      <w:r>
        <w:t xml:space="preserve"> перечня, указанного в </w:t>
      </w:r>
      <w:hyperlink w:anchor="Par45" w:tooltip="Показатели мониторинга и методика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&quot;Об осуществлении мониторинга системы образова...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публикуются не реже 1 раза в 3 года на официальных сайтах Феде</w:t>
      </w:r>
      <w:r>
        <w:t xml:space="preserve">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</w:t>
      </w:r>
      <w:hyperlink r:id="rId41" w:history="1">
        <w:r>
          <w:rPr>
            <w:color w:val="0000FF"/>
          </w:rPr>
          <w:t>форме</w:t>
        </w:r>
      </w:hyperlink>
      <w:r>
        <w:t xml:space="preserve"> и в соответствии со </w:t>
      </w:r>
      <w:hyperlink r:id="rId42" w:history="1">
        <w:r>
          <w:rPr>
            <w:color w:val="0000FF"/>
          </w:rPr>
          <w:t>сроками</w:t>
        </w:r>
      </w:hyperlink>
      <w:r>
        <w:t>, установленными указанными органами совместно.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Р</w:t>
      </w:r>
      <w:r>
        <w:t>езультаты аккредитационного мониторинга подлежат комплексному анализу на федеральном и региональном уровнях и на уровне организаций, осуществляющих образовательную деятельность, в целях их использования для повышения качества образования.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На основании резу</w:t>
      </w:r>
      <w:r>
        <w:t>льтатов аккредитационного мониторинга органы государственной власти, органы исполнительной власти субъектов Российской Федерации и органы местного самоуправления обеспечивают подготовку рекомендаций по повышению качества образования для организаций, осущес</w:t>
      </w:r>
      <w:r>
        <w:t>твляющих образовательную деятельность.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Рекомендации по повышению качества образования для организаций, осуществляющих образовательную деятельность, подготовленные на основании результатов аккредитационного мониторинга, направляются в соответствующую органи</w:t>
      </w:r>
      <w:r>
        <w:t>зацию в течение 5 рабочих дней с момента подготовки указанных рекомендаций.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Результаты аккредитационного мониторинга используются организациями, осуществляющими образовательную деятельность, при формировании и корректировке программ развития, планировании </w:t>
      </w:r>
      <w:r>
        <w:t>мероприятий по повышению качества образования, формировании и (или) корректировке критериев оценки качества образования, корректировке образовательных программ для развития внутренней системы оценки качества образования.</w:t>
      </w:r>
    </w:p>
    <w:p w:rsidR="00000000" w:rsidRDefault="00EC0E00">
      <w:pPr>
        <w:pStyle w:val="ConsPlusNormal"/>
        <w:jc w:val="both"/>
      </w:pPr>
      <w:r>
        <w:t xml:space="preserve">(п. 8(1)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9. Органы местного самоуправления ежегодно, не позднее 25 октября года, следующего за отчетным, представляют в о</w:t>
      </w:r>
      <w:r>
        <w:t>рганы исполнительной власти субъектов Российской Федерации итоговые отчеты.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</w:t>
      </w:r>
      <w:r>
        <w:t xml:space="preserve">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соответствии с установленной сферой ведения итоговые </w:t>
      </w:r>
      <w:r>
        <w:t xml:space="preserve">отчеты, за исключением итоговых отчетов в отношении федеральных государственных </w:t>
      </w:r>
      <w:r>
        <w:lastRenderedPageBreak/>
        <w:t>организаций.</w:t>
      </w:r>
    </w:p>
    <w:p w:rsidR="00000000" w:rsidRDefault="00EC0E00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</w:t>
      </w:r>
      <w:r>
        <w:t>N 657)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</w:t>
      </w:r>
      <w:r>
        <w:t>я года, следующего за отчетным годом, представляют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федеральных гос</w:t>
      </w:r>
      <w:r>
        <w:t>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 целях обеспечения информационной открытости отчеты о результатах мониторинга размещают</w:t>
      </w:r>
      <w:r>
        <w:t>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</w:t>
      </w:r>
      <w:r>
        <w:t>ения в Правительство Российской Федерации.</w:t>
      </w:r>
    </w:p>
    <w:p w:rsidR="00000000" w:rsidRDefault="00EC0E00">
      <w:pPr>
        <w:pStyle w:val="ConsPlusNormal"/>
        <w:jc w:val="both"/>
      </w:pPr>
      <w:r>
        <w:t xml:space="preserve">(п. 10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jc w:val="right"/>
        <w:outlineLvl w:val="0"/>
      </w:pPr>
      <w:r>
        <w:t>Утвержден</w:t>
      </w:r>
    </w:p>
    <w:p w:rsidR="00000000" w:rsidRDefault="00EC0E00">
      <w:pPr>
        <w:pStyle w:val="ConsPlusNormal"/>
        <w:jc w:val="right"/>
      </w:pPr>
      <w:r>
        <w:t>постановлением Правите</w:t>
      </w:r>
      <w:r>
        <w:t>льства</w:t>
      </w:r>
    </w:p>
    <w:p w:rsidR="00000000" w:rsidRDefault="00EC0E00">
      <w:pPr>
        <w:pStyle w:val="ConsPlusNormal"/>
        <w:jc w:val="right"/>
      </w:pPr>
      <w:r>
        <w:t>Российской Федерации</w:t>
      </w:r>
    </w:p>
    <w:p w:rsidR="00000000" w:rsidRDefault="00EC0E00">
      <w:pPr>
        <w:pStyle w:val="ConsPlusNormal"/>
        <w:jc w:val="right"/>
      </w:pPr>
      <w:r>
        <w:t>от 5 августа 2013 г. N 662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Title"/>
        <w:jc w:val="center"/>
      </w:pPr>
      <w:bookmarkStart w:id="4" w:name="Par101"/>
      <w:bookmarkEnd w:id="4"/>
      <w:r>
        <w:t>ПЕРЕЧЕНЬ</w:t>
      </w:r>
    </w:p>
    <w:p w:rsidR="00000000" w:rsidRDefault="00EC0E00">
      <w:pPr>
        <w:pStyle w:val="ConsPlusTitle"/>
        <w:jc w:val="center"/>
      </w:pPr>
      <w:r>
        <w:t>ОБЯЗАТЕЛЬНОЙ ИНФОРМАЦИИ О СИСТЕМЕ ОБРАЗОВАНИЯ,</w:t>
      </w:r>
    </w:p>
    <w:p w:rsidR="00000000" w:rsidRDefault="00EC0E00">
      <w:pPr>
        <w:pStyle w:val="ConsPlusTitle"/>
        <w:jc w:val="center"/>
      </w:pPr>
      <w:r>
        <w:t>ПОДЛЕЖАЩЕЙ МОНИТОРИНГУ</w:t>
      </w:r>
    </w:p>
    <w:p w:rsidR="00000000" w:rsidRDefault="00EC0E0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21.03.2019 </w:t>
            </w:r>
            <w:hyperlink r:id="rId46" w:history="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,</w:t>
            </w:r>
          </w:p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25.05.2019 </w:t>
            </w:r>
            <w:hyperlink r:id="rId47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, от 12.03</w:t>
            </w:r>
            <w:r>
              <w:rPr>
                <w:color w:val="392C69"/>
              </w:rPr>
              <w:t xml:space="preserve">.2020 </w:t>
            </w:r>
            <w:hyperlink r:id="rId48" w:history="1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24.03.2022 </w:t>
            </w:r>
            <w:hyperlink r:id="rId49" w:history="1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C0E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C0E00">
      <w:pPr>
        <w:pStyle w:val="ConsPlusNormal"/>
        <w:jc w:val="center"/>
      </w:pPr>
    </w:p>
    <w:p w:rsidR="00000000" w:rsidRDefault="00EC0E00">
      <w:pPr>
        <w:pStyle w:val="ConsPlusTitle"/>
        <w:jc w:val="center"/>
        <w:outlineLvl w:val="1"/>
      </w:pPr>
      <w:r>
        <w:t>I. Общее образование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Normal"/>
        <w:ind w:firstLine="540"/>
        <w:jc w:val="both"/>
      </w:pPr>
      <w:r>
        <w:t>1. Сведения о развитии дошкольного образования: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содержание образовательной деятельности и организация образовательного про</w:t>
      </w:r>
      <w:r>
        <w:t>цесса по образовательным программам дошкольного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в) кадровое обеспечение дошкольных образовательных организаций и оценка уровня </w:t>
      </w:r>
      <w:r>
        <w:lastRenderedPageBreak/>
        <w:t>заработной платы педагогических работников;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материально-техническое и информационное обеспечение дошкольных образ</w:t>
      </w:r>
      <w:r>
        <w:t>овательных организаций;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условия получения дошкольного образования лицами с ограниченными возможностями здоровья и инвалидами;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состояние здоровья лиц, обучающихся по программам дошкольного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изменение сети дошкольных образовательных орга</w:t>
      </w:r>
      <w:r>
        <w:t>низаций (в том числе ликвидация и реорганизация организаций, осуществляющих образовательную деятельность);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з) финансово-экономическая деятельность дошкольных образовательных организаций;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уровень доступности нач</w:t>
      </w:r>
      <w:r>
        <w:t>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содержание образовательной деятельности и организация образовательно</w:t>
      </w:r>
      <w:r>
        <w:t>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кадровое обеспечение общеобразовательных организаций, иных организаций, осуществляющих образовательную деятельность в ча</w:t>
      </w:r>
      <w:r>
        <w:t>сти реализации основных общеобразовательных программ, а также оценка уровня заработной платы педагогических работников;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</w:t>
      </w:r>
      <w:r>
        <w:t>вательную деятельность в части реализации основных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результаты аттестации лиц</w:t>
      </w:r>
      <w:r>
        <w:t>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состояние здоровья лиц, обучающихся по основным общеобразовательным программам, здоровьесберегающие условия, условия о</w:t>
      </w:r>
      <w:r>
        <w:t>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lastRenderedPageBreak/>
        <w:t>з) изменение сети организаций</w:t>
      </w:r>
      <w:r>
        <w:t>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финансово-экономическая деятельность общеобразовательных организа</w:t>
      </w:r>
      <w:r>
        <w:t>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к) создание безопасных условий при организации образовательного процесса в общеобразовательных организациях.</w:t>
      </w: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Title"/>
        <w:jc w:val="center"/>
        <w:outlineLvl w:val="1"/>
      </w:pPr>
      <w:r>
        <w:t>II. Профессио</w:t>
      </w:r>
      <w:r>
        <w:t>нальное образование</w:t>
      </w: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  <w:r>
        <w:t>3. Сведения о развитии среднего профессионального образования: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содержание образовательной деяте</w:t>
      </w:r>
      <w:r>
        <w:t>льности и организация образовательного процесса по образовательным программам среднего профессионального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в) кадровое обеспечение профессиональных образовательных организаций и образовательных организаций высшего образования в части реализации </w:t>
      </w:r>
      <w:r>
        <w:t>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</w:t>
      </w:r>
      <w:r>
        <w:t>заций высшего образования, реализующих образовательные программы среднего профессионального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учебные и внеучебные достиже</w:t>
      </w:r>
      <w:r>
        <w:t>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изменение сети организаций, осуществляющих образовательную деятельность по образовательным программам среднего профе</w:t>
      </w:r>
      <w:r>
        <w:t>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з) финансово-экономическая деятельность профессиональных образовательных организаций и образовательных организаций высшего образован</w:t>
      </w:r>
      <w:r>
        <w:t>ия в части обеспечения реализации образовательных программ среднего профессионального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</w:t>
      </w:r>
      <w:r>
        <w:t>рофессионального образования (в том числе характеристика филиалов);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lastRenderedPageBreak/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</w:t>
      </w:r>
      <w:r>
        <w:t>офессионального образования.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4. Сведения о развитии высшего образования: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кадровое обеспечение образовательных организаций высшего образования и иных организаций, осуществляющих образовательную</w:t>
      </w:r>
      <w:r>
        <w:t xml:space="preserve">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г) материально-техническое и информационное обеспечение образовательных организаций высшего образования и иных </w:t>
      </w:r>
      <w:r>
        <w:t>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учебные и вн</w:t>
      </w:r>
      <w:r>
        <w:t>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</w:t>
      </w:r>
      <w:r>
        <w:t>азовательных программ высшего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научная и творческая деятельность образовательных о</w:t>
      </w:r>
      <w:r>
        <w:t>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к) создание безопасных условий при организации образовательного процесса в организа</w:t>
      </w:r>
      <w:r>
        <w:t>циях, осуществляющих образовательную деятельность в части реализации образовательных программ высшего образования.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Title"/>
        <w:jc w:val="center"/>
        <w:outlineLvl w:val="1"/>
      </w:pPr>
      <w:r>
        <w:t>III. Дополнительное образование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Normal"/>
        <w:ind w:firstLine="540"/>
        <w:jc w:val="both"/>
      </w:pPr>
      <w:r>
        <w:t>5. Сведения о развитии дополнительного образования детей и взрослых: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численность населения, обучающегося</w:t>
      </w:r>
      <w:r>
        <w:t xml:space="preserve"> по дополнительным общеобразовательным программам;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 xml:space="preserve">б) содержание образовательной деятельности и организация образовательного процесса по </w:t>
      </w:r>
      <w:r>
        <w:lastRenderedPageBreak/>
        <w:t>дополнительным общеобразовательным программам;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кадровое обеспечение организаций, осуществляющих образовательную деят</w:t>
      </w:r>
      <w:r>
        <w:t>ельность в части реализации дополнительных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изм</w:t>
      </w:r>
      <w:r>
        <w:t>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финансово-экономическая деятельность</w:t>
      </w:r>
      <w:r>
        <w:t xml:space="preserve">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структура организаций, осуществляющих образовательную деятельность, реализующих дополнительные общеобразовательные прог</w:t>
      </w:r>
      <w:r>
        <w:t>раммы (в том числе характеристика филиалов);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учебные и в</w:t>
      </w:r>
      <w:r>
        <w:t>неучебные достижения лиц, обучающихся по программам дополнительного образования детей.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6. Сведения о развитии дополнительного профессионального образования: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</w:t>
      </w:r>
      <w:r>
        <w:t>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изменение сети организаций, осуществляющих образовательную деят</w:t>
      </w:r>
      <w:r>
        <w:t>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условия освоения дополнительных профессиональных программ лицами с ограниченными возможностями здор</w:t>
      </w:r>
      <w:r>
        <w:t>овья и инвалидами;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lastRenderedPageBreak/>
        <w:t xml:space="preserve">з) создание безопасных условий при организации образовательного процесса в организациях, </w:t>
      </w:r>
      <w:r>
        <w:t>осуществляющих образовательную деятельность в части реализации дополнительных профессиональных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6(1). Сведения о подготовк</w:t>
      </w:r>
      <w:r>
        <w:t>е государственных гражданских служащих Российской Федерации по дополнительным профессиональным программам: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численность государственных гражданских служащих Российской Федерации, обучающихся по дополнительным профессиональным программам;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образовательн</w:t>
      </w:r>
      <w:r>
        <w:t>ые технологии, используемые при реализации дополнительных профессиональных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профессионально-общественная аккредитация дополнительных профессиональных программ;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оценка качества подготовки государственных гражданских служащих Российской Федера</w:t>
      </w:r>
      <w:r>
        <w:t>ции по дополнительным профессиональным программам.</w:t>
      </w:r>
    </w:p>
    <w:p w:rsidR="00000000" w:rsidRDefault="00EC0E00">
      <w:pPr>
        <w:pStyle w:val="ConsPlusNormal"/>
        <w:jc w:val="both"/>
      </w:pPr>
      <w:r>
        <w:t xml:space="preserve">(п. 6(1)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12.03.2020 N 264)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Title"/>
        <w:jc w:val="center"/>
        <w:outlineLvl w:val="1"/>
      </w:pPr>
      <w:r>
        <w:t>IV. Профессиональное обуч</w:t>
      </w:r>
      <w:r>
        <w:t>ение</w:t>
      </w: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  <w:r>
        <w:t>7. Сведения о развитии профессионального обучения: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численность населения, обучающегося по программам профессионального обучения;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содержание образовательной деятельности и организация образовательного процесса по основным программам профессионал</w:t>
      </w:r>
      <w:r>
        <w:t>ьного обучения;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</w:t>
      </w:r>
      <w:r>
        <w:t>льную деятельность в части реализации основных программ профессионального обучения;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д) условия профессионального обучения лиц с ограниченными возможностями здоровья и инвалидов;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трудоустройство (изменение условий профессиональной деятельности) выпускник</w:t>
      </w:r>
      <w:r>
        <w:t>ов организаций, осуществляющих образовательную деятельность;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</w:t>
      </w:r>
      <w:r>
        <w:t>разовательную деятельность);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lastRenderedPageBreak/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и) сведения о представителях работодателей, участвующих в учебном процессе.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Title"/>
        <w:jc w:val="center"/>
        <w:outlineLvl w:val="1"/>
      </w:pPr>
      <w:r>
        <w:t>V. Дополнительная информация о системе образования</w:t>
      </w:r>
    </w:p>
    <w:p w:rsidR="00000000" w:rsidRDefault="00EC0E00">
      <w:pPr>
        <w:pStyle w:val="ConsPlusNormal"/>
        <w:jc w:val="center"/>
      </w:pPr>
    </w:p>
    <w:p w:rsidR="00000000" w:rsidRDefault="00EC0E00">
      <w:pPr>
        <w:pStyle w:val="ConsPlusNormal"/>
        <w:ind w:firstLine="540"/>
        <w:jc w:val="both"/>
      </w:pPr>
      <w:r>
        <w:t>8. Сведения об интеграции образования и науки, а также образования и сферы труда: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интеграция образования и науки;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участие</w:t>
      </w:r>
      <w:r>
        <w:t xml:space="preserve"> организаций различных отраслей экономики в обеспечении и осуществлении образовательной деятельности.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9. Сведения об интеграции российского образования с мировым образовательным пространством: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численность иностранных обучающихся по основным и дополнител</w:t>
      </w:r>
      <w:r>
        <w:t>ьным образовательным программам;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численность иностранных педагогических и научных работников;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информация об иностранных и (или) международных организациях, с которыми российскими образовательными организациями заключены договоры по вопросам образован</w:t>
      </w:r>
      <w:r>
        <w:t>ия и науки.</w:t>
      </w:r>
    </w:p>
    <w:p w:rsidR="00000000" w:rsidRDefault="00EC0E00">
      <w:pPr>
        <w:pStyle w:val="ConsPlusNormal"/>
        <w:jc w:val="both"/>
      </w:pPr>
      <w:r>
        <w:t xml:space="preserve">(п. 9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292)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10. Развитие системы оценки качества образования и информационной про</w:t>
      </w:r>
      <w:r>
        <w:t>зрачности системы образования: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оценка деятельности системы образования гражданами;</w:t>
      </w:r>
    </w:p>
    <w:p w:rsidR="00000000" w:rsidRDefault="00EC0E00">
      <w:pPr>
        <w:pStyle w:val="ConsPlusNormal"/>
        <w:spacing w:before="240"/>
        <w:ind w:firstLine="540"/>
        <w:jc w:val="both"/>
      </w:pPr>
      <w:bookmarkStart w:id="5" w:name="Par211"/>
      <w:bookmarkEnd w:id="5"/>
      <w:r>
        <w:t xml:space="preserve"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</w:t>
      </w:r>
      <w:r>
        <w:t>в указанных исследованиях и мероприятиях;</w:t>
      </w:r>
    </w:p>
    <w:p w:rsidR="00000000" w:rsidRDefault="00EC0E00">
      <w:pPr>
        <w:pStyle w:val="ConsPlusNormal"/>
        <w:jc w:val="both"/>
      </w:pPr>
      <w:r>
        <w:t xml:space="preserve">(пп. "б"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развитие механизмов государственн</w:t>
      </w:r>
      <w:r>
        <w:t>о-частного управления в системе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развитие региональных систем оценки качества образования;</w:t>
      </w:r>
    </w:p>
    <w:p w:rsidR="00000000" w:rsidRDefault="00EC0E00">
      <w:pPr>
        <w:pStyle w:val="ConsPlusNormal"/>
        <w:spacing w:before="240"/>
        <w:ind w:firstLine="540"/>
        <w:jc w:val="both"/>
      </w:pPr>
      <w:bookmarkStart w:id="6" w:name="Par215"/>
      <w:bookmarkEnd w:id="6"/>
      <w:r>
        <w:t>д) выполнение аккредитационных показателей по основным общеобразовательным программам - образовательным программам начального общего, осно</w:t>
      </w:r>
      <w:r>
        <w:t>вного общего и среднего общего образования;</w:t>
      </w:r>
    </w:p>
    <w:p w:rsidR="00000000" w:rsidRDefault="00EC0E00">
      <w:pPr>
        <w:pStyle w:val="ConsPlusNormal"/>
        <w:jc w:val="both"/>
      </w:pPr>
      <w:r>
        <w:t xml:space="preserve">(пп. "д"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е) выполнение аккредитационных по</w:t>
      </w:r>
      <w:r>
        <w:t>казателей по основным образовательным программам среднего профессионального образования;</w:t>
      </w:r>
    </w:p>
    <w:p w:rsidR="00000000" w:rsidRDefault="00EC0E00">
      <w:pPr>
        <w:pStyle w:val="ConsPlusNormal"/>
        <w:jc w:val="both"/>
      </w:pPr>
      <w:r>
        <w:t xml:space="preserve">(пп. "е"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</w:t>
      </w:r>
      <w:r>
        <w:t>2022 N 450)</w:t>
      </w:r>
    </w:p>
    <w:p w:rsidR="00000000" w:rsidRDefault="00EC0E00">
      <w:pPr>
        <w:pStyle w:val="ConsPlusNormal"/>
        <w:spacing w:before="240"/>
        <w:ind w:firstLine="540"/>
        <w:jc w:val="both"/>
      </w:pPr>
      <w:bookmarkStart w:id="7" w:name="Par219"/>
      <w:bookmarkEnd w:id="7"/>
      <w:r>
        <w:lastRenderedPageBreak/>
        <w:t>ж) выполнение аккредитационных показателей по основным образовательным программам высшего образования.</w:t>
      </w:r>
    </w:p>
    <w:p w:rsidR="00000000" w:rsidRDefault="00EC0E00">
      <w:pPr>
        <w:pStyle w:val="ConsPlusNormal"/>
        <w:jc w:val="both"/>
      </w:pPr>
      <w:r>
        <w:t xml:space="preserve">(пп. "ж" введен </w:t>
      </w:r>
      <w:hyperlink r:id="rId55" w:history="1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Правительства РФ от 24.03.2022 N 450)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а) социально-демографические характеристики и социальная интеграция;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б) ценностные ориентации молодежи и ее участие в общественных достижениях;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в) образование и занятость молодежи;</w:t>
      </w:r>
    </w:p>
    <w:p w:rsidR="00000000" w:rsidRDefault="00EC0E00">
      <w:pPr>
        <w:pStyle w:val="ConsPlusNormal"/>
        <w:spacing w:before="240"/>
        <w:ind w:firstLine="54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</w:t>
      </w:r>
      <w:r>
        <w:t>иализации и самореализации молодежи.</w:t>
      </w:r>
    </w:p>
    <w:p w:rsidR="00000000" w:rsidRDefault="00EC0E00">
      <w:pPr>
        <w:pStyle w:val="ConsPlusNormal"/>
        <w:ind w:firstLine="540"/>
        <w:jc w:val="both"/>
      </w:pPr>
    </w:p>
    <w:p w:rsidR="00000000" w:rsidRDefault="00EC0E00">
      <w:pPr>
        <w:pStyle w:val="ConsPlusNormal"/>
        <w:ind w:firstLine="540"/>
        <w:jc w:val="both"/>
      </w:pPr>
    </w:p>
    <w:p w:rsidR="00EC0E00" w:rsidRDefault="00EC0E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C0E00">
      <w:headerReference w:type="default" r:id="rId56"/>
      <w:footerReference w:type="default" r:id="rId5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00" w:rsidRDefault="00EC0E00">
      <w:pPr>
        <w:spacing w:after="0" w:line="240" w:lineRule="auto"/>
      </w:pPr>
      <w:r>
        <w:separator/>
      </w:r>
    </w:p>
  </w:endnote>
  <w:endnote w:type="continuationSeparator" w:id="0">
    <w:p w:rsidR="00EC0E00" w:rsidRDefault="00EC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C0E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0E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0E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0E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15D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15D5E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15D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15D5E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EC0E0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00" w:rsidRDefault="00EC0E00">
      <w:pPr>
        <w:spacing w:after="0" w:line="240" w:lineRule="auto"/>
      </w:pPr>
      <w:r>
        <w:separator/>
      </w:r>
    </w:p>
  </w:footnote>
  <w:footnote w:type="continuationSeparator" w:id="0">
    <w:p w:rsidR="00EC0E00" w:rsidRDefault="00EC0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0E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05.08.2013 N 662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24.03.2022)</w:t>
          </w:r>
          <w:r>
            <w:rPr>
              <w:rFonts w:ascii="Tahoma" w:hAnsi="Tahoma" w:cs="Tahoma"/>
              <w:sz w:val="16"/>
              <w:szCs w:val="16"/>
            </w:rPr>
            <w:br/>
            <w:t>"Об осуществлении мониторинга системы образовани..</w:t>
          </w:r>
          <w:r>
            <w:rPr>
              <w:rFonts w:ascii="Tahoma" w:hAnsi="Tahoma" w:cs="Tahoma"/>
              <w:sz w:val="16"/>
              <w:szCs w:val="16"/>
            </w:rPr>
            <w:t>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0E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 w:rsidR="00000000" w:rsidRDefault="00EC0E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C0E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5E"/>
    <w:rsid w:val="00015D5E"/>
    <w:rsid w:val="00E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CFF616-0035-4497-B522-4538B6B8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139&amp;date=31.08.2023&amp;dst=101322&amp;field=134" TargetMode="External"/><Relationship Id="rId18" Type="http://schemas.openxmlformats.org/officeDocument/2006/relationships/hyperlink" Target="https://login.consultant.ru/link/?req=doc&amp;base=LAW&amp;n=412663&amp;date=31.08.2023&amp;dst=100013&amp;field=134" TargetMode="External"/><Relationship Id="rId26" Type="http://schemas.openxmlformats.org/officeDocument/2006/relationships/hyperlink" Target="https://login.consultant.ru/link/?req=doc&amp;base=LAW&amp;n=454139&amp;date=31.08.2023" TargetMode="External"/><Relationship Id="rId39" Type="http://schemas.openxmlformats.org/officeDocument/2006/relationships/hyperlink" Target="https://login.consultant.ru/link/?req=doc&amp;base=LAW&amp;n=325696&amp;date=31.08.2023&amp;dst=100023&amp;field=134" TargetMode="External"/><Relationship Id="rId21" Type="http://schemas.openxmlformats.org/officeDocument/2006/relationships/hyperlink" Target="https://login.consultant.ru/link/?req=doc&amp;base=LAW&amp;n=430569&amp;date=31.08.2023&amp;dst=100087&amp;field=134" TargetMode="External"/><Relationship Id="rId34" Type="http://schemas.openxmlformats.org/officeDocument/2006/relationships/hyperlink" Target="https://login.consultant.ru/link/?req=doc&amp;base=LAW&amp;n=412663&amp;date=31.08.2023&amp;dst=100022&amp;field=134" TargetMode="External"/><Relationship Id="rId42" Type="http://schemas.openxmlformats.org/officeDocument/2006/relationships/hyperlink" Target="https://login.consultant.ru/link/?req=doc&amp;base=LAW&amp;n=448483&amp;date=31.08.2023&amp;dst=100041&amp;field=134" TargetMode="External"/><Relationship Id="rId47" Type="http://schemas.openxmlformats.org/officeDocument/2006/relationships/hyperlink" Target="https://login.consultant.ru/link/?req=doc&amp;base=LAW&amp;n=325696&amp;date=31.08.2023&amp;dst=100030&amp;field=134" TargetMode="External"/><Relationship Id="rId50" Type="http://schemas.openxmlformats.org/officeDocument/2006/relationships/hyperlink" Target="https://login.consultant.ru/link/?req=doc&amp;base=LAW&amp;n=347581&amp;date=31.08.2023&amp;dst=100009&amp;field=134" TargetMode="External"/><Relationship Id="rId55" Type="http://schemas.openxmlformats.org/officeDocument/2006/relationships/hyperlink" Target="https://login.consultant.ru/link/?req=doc&amp;base=LAW&amp;n=412663&amp;date=31.08.2023&amp;dst=100037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2663&amp;date=31.08.2023&amp;dst=100011&amp;field=134" TargetMode="External"/><Relationship Id="rId29" Type="http://schemas.openxmlformats.org/officeDocument/2006/relationships/hyperlink" Target="https://login.consultant.ru/link/?req=doc&amp;base=LAW&amp;n=412663&amp;date=31.08.2023&amp;dst=100019&amp;field=134" TargetMode="External"/><Relationship Id="rId11" Type="http://schemas.openxmlformats.org/officeDocument/2006/relationships/hyperlink" Target="https://login.consultant.ru/link/?req=doc&amp;base=LAW&amp;n=347581&amp;date=31.08.2023&amp;dst=100005&amp;field=134" TargetMode="External"/><Relationship Id="rId24" Type="http://schemas.openxmlformats.org/officeDocument/2006/relationships/hyperlink" Target="https://login.consultant.ru/link/?req=doc&amp;base=LAW&amp;n=454139&amp;date=31.08.2023&amp;dst=100176&amp;field=134" TargetMode="External"/><Relationship Id="rId32" Type="http://schemas.openxmlformats.org/officeDocument/2006/relationships/hyperlink" Target="https://login.consultant.ru/link/?req=doc&amp;base=LAW&amp;n=412663&amp;date=31.08.2023&amp;dst=100021&amp;field=134" TargetMode="External"/><Relationship Id="rId37" Type="http://schemas.openxmlformats.org/officeDocument/2006/relationships/hyperlink" Target="https://login.consultant.ru/link/?req=doc&amp;base=LAW&amp;n=448483&amp;date=31.08.2023&amp;dst=100019&amp;field=134" TargetMode="External"/><Relationship Id="rId40" Type="http://schemas.openxmlformats.org/officeDocument/2006/relationships/hyperlink" Target="https://login.consultant.ru/link/?req=doc&amp;base=LAW&amp;n=412663&amp;date=31.08.2023&amp;dst=100027&amp;field=134" TargetMode="External"/><Relationship Id="rId45" Type="http://schemas.openxmlformats.org/officeDocument/2006/relationships/hyperlink" Target="https://login.consultant.ru/link/?req=doc&amp;base=LAW&amp;n=325696&amp;date=31.08.2023&amp;dst=100027&amp;field=134" TargetMode="External"/><Relationship Id="rId53" Type="http://schemas.openxmlformats.org/officeDocument/2006/relationships/hyperlink" Target="https://login.consultant.ru/link/?req=doc&amp;base=LAW&amp;n=412663&amp;date=31.08.2023&amp;dst=100034&amp;field=134" TargetMode="External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412663&amp;date=31.08.2023&amp;dst=1000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9002&amp;date=31.08.2023&amp;dst=100011&amp;field=134" TargetMode="External"/><Relationship Id="rId14" Type="http://schemas.openxmlformats.org/officeDocument/2006/relationships/hyperlink" Target="https://login.consultant.ru/link/?req=doc&amp;base=LAW&amp;n=412663&amp;date=31.08.2023&amp;dst=100010&amp;field=134" TargetMode="External"/><Relationship Id="rId22" Type="http://schemas.openxmlformats.org/officeDocument/2006/relationships/hyperlink" Target="https://login.consultant.ru/link/?req=doc&amp;base=LAW&amp;n=412663&amp;date=31.08.2023&amp;dst=100016&amp;field=134" TargetMode="External"/><Relationship Id="rId27" Type="http://schemas.openxmlformats.org/officeDocument/2006/relationships/hyperlink" Target="https://login.consultant.ru/link/?req=doc&amp;base=LAW&amp;n=454139&amp;date=31.08.2023&amp;dst=563&amp;field=134" TargetMode="External"/><Relationship Id="rId30" Type="http://schemas.openxmlformats.org/officeDocument/2006/relationships/hyperlink" Target="https://login.consultant.ru/link/?req=doc&amp;base=LAW&amp;n=454139&amp;date=31.08.2023&amp;dst=574&amp;field=134" TargetMode="External"/><Relationship Id="rId35" Type="http://schemas.openxmlformats.org/officeDocument/2006/relationships/hyperlink" Target="https://login.consultant.ru/link/?req=doc&amp;base=LAW&amp;n=325696&amp;date=31.08.2023&amp;dst=100022&amp;field=134" TargetMode="External"/><Relationship Id="rId43" Type="http://schemas.openxmlformats.org/officeDocument/2006/relationships/hyperlink" Target="https://login.consultant.ru/link/?req=doc&amp;base=LAW&amp;n=412663&amp;date=31.08.2023&amp;dst=100028&amp;field=134" TargetMode="External"/><Relationship Id="rId48" Type="http://schemas.openxmlformats.org/officeDocument/2006/relationships/hyperlink" Target="https://login.consultant.ru/link/?req=doc&amp;base=LAW&amp;n=347581&amp;date=31.08.2023&amp;dst=100005&amp;field=134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99002&amp;date=31.08.2023&amp;dst=100011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12663&amp;date=31.08.2023&amp;dst=100005&amp;field=134" TargetMode="External"/><Relationship Id="rId17" Type="http://schemas.openxmlformats.org/officeDocument/2006/relationships/hyperlink" Target="https://login.consultant.ru/link/?req=doc&amp;base=LAW&amp;n=412663&amp;date=31.08.2023&amp;dst=100012&amp;field=134" TargetMode="External"/><Relationship Id="rId25" Type="http://schemas.openxmlformats.org/officeDocument/2006/relationships/hyperlink" Target="https://login.consultant.ru/link/?req=doc&amp;base=LAW&amp;n=454139&amp;date=31.08.2023&amp;dst=101060&amp;field=134" TargetMode="External"/><Relationship Id="rId33" Type="http://schemas.openxmlformats.org/officeDocument/2006/relationships/hyperlink" Target="https://login.consultant.ru/link/?req=doc&amp;base=LAW&amp;n=325696&amp;date=31.08.2023&amp;dst=100014&amp;field=134" TargetMode="External"/><Relationship Id="rId38" Type="http://schemas.openxmlformats.org/officeDocument/2006/relationships/hyperlink" Target="https://login.consultant.ru/link/?req=doc&amp;base=LAW&amp;n=412663&amp;date=31.08.2023&amp;dst=100025&amp;field=134" TargetMode="External"/><Relationship Id="rId46" Type="http://schemas.openxmlformats.org/officeDocument/2006/relationships/hyperlink" Target="https://login.consultant.ru/link/?req=doc&amp;base=LAW&amp;n=399002&amp;date=31.08.2023&amp;dst=100011&amp;field=134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12663&amp;date=31.08.2023&amp;dst=100016&amp;field=134" TargetMode="External"/><Relationship Id="rId41" Type="http://schemas.openxmlformats.org/officeDocument/2006/relationships/hyperlink" Target="https://login.consultant.ru/link/?req=doc&amp;base=LAW&amp;n=448483&amp;date=31.08.2023&amp;dst=100520&amp;field=134" TargetMode="External"/><Relationship Id="rId54" Type="http://schemas.openxmlformats.org/officeDocument/2006/relationships/hyperlink" Target="https://login.consultant.ru/link/?req=doc&amp;base=LAW&amp;n=412663&amp;date=31.08.2023&amp;dst=100036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25696&amp;date=31.08.2023&amp;dst=100009&amp;field=134" TargetMode="External"/><Relationship Id="rId23" Type="http://schemas.openxmlformats.org/officeDocument/2006/relationships/hyperlink" Target="https://login.consultant.ru/link/?req=doc&amp;base=LAW&amp;n=325696&amp;date=31.08.2023&amp;dst=100010&amp;field=134" TargetMode="External"/><Relationship Id="rId28" Type="http://schemas.openxmlformats.org/officeDocument/2006/relationships/hyperlink" Target="https://login.consultant.ru/link/?req=doc&amp;base=LAW&amp;n=412663&amp;date=31.08.2023&amp;dst=100017&amp;field=134" TargetMode="External"/><Relationship Id="rId36" Type="http://schemas.openxmlformats.org/officeDocument/2006/relationships/hyperlink" Target="https://login.consultant.ru/link/?req=doc&amp;base=LAW&amp;n=412663&amp;date=31.08.2023&amp;dst=100024&amp;field=134" TargetMode="External"/><Relationship Id="rId49" Type="http://schemas.openxmlformats.org/officeDocument/2006/relationships/hyperlink" Target="https://login.consultant.ru/link/?req=doc&amp;base=LAW&amp;n=412663&amp;date=31.08.2023&amp;dst=100034&amp;field=134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325696&amp;date=31.08.2023&amp;dst=100005&amp;field=134" TargetMode="External"/><Relationship Id="rId31" Type="http://schemas.openxmlformats.org/officeDocument/2006/relationships/hyperlink" Target="https://login.consultant.ru/link/?req=doc&amp;base=LAW&amp;n=412663&amp;date=31.08.2023&amp;dst=100020&amp;field=134" TargetMode="External"/><Relationship Id="rId44" Type="http://schemas.openxmlformats.org/officeDocument/2006/relationships/hyperlink" Target="https://login.consultant.ru/link/?req=doc&amp;base=LAW&amp;n=325696&amp;date=31.08.2023&amp;dst=100025&amp;field=134" TargetMode="External"/><Relationship Id="rId52" Type="http://schemas.openxmlformats.org/officeDocument/2006/relationships/hyperlink" Target="https://login.consultant.ru/link/?req=doc&amp;base=LAW&amp;n=325696&amp;date=31.08.2023&amp;dst=10003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6746</Words>
  <Characters>38456</Characters>
  <Application>Microsoft Office Word</Application>
  <DocSecurity>2</DocSecurity>
  <Lines>320</Lines>
  <Paragraphs>90</Paragraphs>
  <ScaleCrop>false</ScaleCrop>
  <Company>КонсультантПлюс Версия 4022.00.55</Company>
  <LinksUpToDate>false</LinksUpToDate>
  <CharactersWithSpaces>45112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05.08.2013 N 662(ред. от 24.03.2022)"Об осуществлении мониторинга системы образования"(вместе с "Правилами осуществления мониторинга системы образования")</dc:title>
  <dc:subject/>
  <dc:creator>Sergei</dc:creator>
  <cp:keywords/>
  <dc:description/>
  <cp:lastModifiedBy>Sergei</cp:lastModifiedBy>
  <cp:revision>2</cp:revision>
  <dcterms:created xsi:type="dcterms:W3CDTF">2023-09-08T12:01:00Z</dcterms:created>
  <dcterms:modified xsi:type="dcterms:W3CDTF">2023-09-08T12:01:00Z</dcterms:modified>
</cp:coreProperties>
</file>