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2F" w:rsidRPr="00412E2F" w:rsidRDefault="00412E2F" w:rsidP="00BB71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12E2F">
        <w:rPr>
          <w:rFonts w:ascii="Times New Roman" w:eastAsia="Times New Roman" w:hAnsi="Times New Roman" w:cs="Times New Roman"/>
          <w:spacing w:val="2"/>
          <w:sz w:val="24"/>
          <w:szCs w:val="24"/>
        </w:rPr>
        <w:t>ГЛАВНЫЙ ГОСУДАРСТВЕННЫЙ САНИТАРНЫЙ ВРАЧ РОССИЙСКОЙ ФЕДЕРАЦИИ</w:t>
      </w:r>
    </w:p>
    <w:p w:rsidR="00412E2F" w:rsidRPr="00412E2F" w:rsidRDefault="00412E2F" w:rsidP="00BB71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12E2F">
        <w:rPr>
          <w:rFonts w:ascii="Times New Roman" w:eastAsia="Times New Roman" w:hAnsi="Times New Roman" w:cs="Times New Roman"/>
          <w:spacing w:val="2"/>
          <w:sz w:val="24"/>
          <w:szCs w:val="24"/>
        </w:rPr>
        <w:t>ПОСТАНОВЛЕНИЕ</w:t>
      </w:r>
    </w:p>
    <w:p w:rsidR="00412E2F" w:rsidRPr="00412E2F" w:rsidRDefault="00412E2F" w:rsidP="00BB71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12E2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от 28 сентября 2020 года N 28</w:t>
      </w:r>
    </w:p>
    <w:p w:rsidR="00412E2F" w:rsidRPr="00412E2F" w:rsidRDefault="00412E2F" w:rsidP="00A63D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12E2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A63D11" w:rsidRPr="00F05F0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412E2F" w:rsidRPr="00412E2F" w:rsidRDefault="00412E2F" w:rsidP="00A63D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12E2F">
        <w:rPr>
          <w:rFonts w:ascii="Times New Roman" w:eastAsia="Times New Roman" w:hAnsi="Times New Roman" w:cs="Times New Roman"/>
          <w:spacing w:val="2"/>
        </w:rPr>
        <w:t>В соответствии со </w:t>
      </w:r>
      <w:hyperlink r:id="rId4" w:history="1">
        <w:r w:rsidRPr="00A63D11">
          <w:rPr>
            <w:rFonts w:ascii="Times New Roman" w:eastAsia="Times New Roman" w:hAnsi="Times New Roman" w:cs="Times New Roman"/>
            <w:spacing w:val="2"/>
            <w:u w:val="single"/>
          </w:rPr>
          <w:t>статьей 39 Федерального закона от 30.03.1999 N 52-ФЗ "О санитарно-эпидемиологическом благополучии населения"</w:t>
        </w:r>
      </w:hyperlink>
      <w:r w:rsidRPr="00412E2F">
        <w:rPr>
          <w:rFonts w:ascii="Times New Roman" w:eastAsia="Times New Roman" w:hAnsi="Times New Roman" w:cs="Times New Roman"/>
          <w:spacing w:val="2"/>
        </w:rPr>
        <w:t xml:space="preserve"> (Собрание законодательства Российской Федерации, 1999, N 14, ст.1650; </w:t>
      </w:r>
      <w:proofErr w:type="gramStart"/>
      <w:r w:rsidRPr="00412E2F">
        <w:rPr>
          <w:rFonts w:ascii="Times New Roman" w:eastAsia="Times New Roman" w:hAnsi="Times New Roman" w:cs="Times New Roman"/>
          <w:spacing w:val="2"/>
        </w:rPr>
        <w:t>2019, N 30, ст.4134) и </w:t>
      </w:r>
      <w:hyperlink r:id="rId5" w:history="1">
        <w:r w:rsidRPr="00A63D11">
          <w:rPr>
            <w:rFonts w:ascii="Times New Roman" w:eastAsia="Times New Roman" w:hAnsi="Times New Roman" w:cs="Times New Roman"/>
            <w:spacing w:val="2"/>
            <w:u w:val="single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412E2F">
        <w:rPr>
          <w:rFonts w:ascii="Times New Roman" w:eastAsia="Times New Roman" w:hAnsi="Times New Roman" w:cs="Times New Roman"/>
          <w:spacing w:val="2"/>
        </w:rPr>
        <w:t> (Собрание законодательства Российской Федерации, 2000, N 31, ст.3295; 2004, N 8, ст.663; N 47, ст.4666; 2005, N 39, ст.3953)</w:t>
      </w:r>
      <w:r w:rsidR="000F2FD0">
        <w:rPr>
          <w:rFonts w:ascii="Times New Roman" w:eastAsia="Times New Roman" w:hAnsi="Times New Roman" w:cs="Times New Roman"/>
          <w:spacing w:val="2"/>
        </w:rPr>
        <w:t xml:space="preserve"> </w:t>
      </w:r>
      <w:proofErr w:type="gramEnd"/>
    </w:p>
    <w:p w:rsidR="00412E2F" w:rsidRPr="00412E2F" w:rsidRDefault="00412E2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12E2F">
        <w:rPr>
          <w:rFonts w:ascii="Times New Roman" w:eastAsia="Times New Roman" w:hAnsi="Times New Roman" w:cs="Times New Roman"/>
          <w:spacing w:val="2"/>
        </w:rPr>
        <w:t>постановляю:</w:t>
      </w:r>
      <w:r w:rsidR="00A63D11" w:rsidRP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412E2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12E2F">
        <w:rPr>
          <w:rFonts w:ascii="Times New Roman" w:eastAsia="Times New Roman" w:hAnsi="Times New Roman" w:cs="Times New Roman"/>
          <w:spacing w:val="2"/>
        </w:rP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  <w:r w:rsidRPr="00412E2F">
        <w:rPr>
          <w:rFonts w:ascii="Times New Roman" w:eastAsia="Times New Roman" w:hAnsi="Times New Roman" w:cs="Times New Roman"/>
          <w:spacing w:val="2"/>
        </w:rPr>
        <w:br/>
      </w:r>
    </w:p>
    <w:p w:rsidR="00412E2F" w:rsidRPr="00412E2F" w:rsidRDefault="00412E2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12E2F">
        <w:rPr>
          <w:rFonts w:ascii="Times New Roman" w:eastAsia="Times New Roman" w:hAnsi="Times New Roman" w:cs="Times New Roman"/>
          <w:spacing w:val="2"/>
        </w:rPr>
        <w:t>2. Ввести в действие санитарные правила СП 2.4.3648-20 "Санитарно-эпидемиологические требования к организациям воспитания и обучения, отдыха и оздоровления детей и молодежи" с 01.01.2021.</w:t>
      </w:r>
      <w:r w:rsidRPr="00412E2F">
        <w:rPr>
          <w:rFonts w:ascii="Times New Roman" w:eastAsia="Times New Roman" w:hAnsi="Times New Roman" w:cs="Times New Roman"/>
          <w:spacing w:val="2"/>
        </w:rPr>
        <w:br/>
      </w:r>
    </w:p>
    <w:p w:rsidR="00412E2F" w:rsidRPr="00412E2F" w:rsidRDefault="00412E2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12E2F">
        <w:rPr>
          <w:rFonts w:ascii="Times New Roman" w:eastAsia="Times New Roman" w:hAnsi="Times New Roman" w:cs="Times New Roman"/>
          <w:spacing w:val="2"/>
        </w:rPr>
        <w:t>3. Установить срок действия санитарных правил СП 2.4.3648-20 "Санитарно-эпидемиологические требования к организациям воспитания и обучения, отдыха и оздоровления детей и молодежи" до 01.01.2027.</w:t>
      </w:r>
      <w:r w:rsidRPr="00412E2F">
        <w:rPr>
          <w:rFonts w:ascii="Times New Roman" w:eastAsia="Times New Roman" w:hAnsi="Times New Roman" w:cs="Times New Roman"/>
          <w:spacing w:val="2"/>
        </w:rPr>
        <w:br/>
      </w:r>
    </w:p>
    <w:p w:rsidR="00412E2F" w:rsidRPr="00412E2F" w:rsidRDefault="00412E2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12E2F">
        <w:rPr>
          <w:rFonts w:ascii="Times New Roman" w:eastAsia="Times New Roman" w:hAnsi="Times New Roman" w:cs="Times New Roman"/>
          <w:spacing w:val="2"/>
        </w:rPr>
        <w:t>4. Признать утратившими силу с 01.01.2021:</w:t>
      </w:r>
      <w:r w:rsidR="00A63D11" w:rsidRP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6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постановление Главного государственного санитарного врача Российской Федерации от 20.11.2002 N 38 "О введении в действие Санитарных правил и нормативов"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19.12.2002,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4046);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7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Российский</w:t>
        </w:r>
        <w:proofErr w:type="gram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Федерации от 28.01.2003 N 2 "О введении в действие санитарно-эпидемиологических правил и нормативов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2.4.3.1186-03"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11.02.2003,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4204);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8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Российский</w:t>
        </w:r>
        <w:proofErr w:type="gram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Федерации от 17.04.2003 N 51 "О введении в действие санитарно-эпидемиологических правил и нормативов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2.4.7/1.1.1286-03"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> (зарегистрировано Минюстом России 05.05.2003, регистрационный N 4499);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9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Российский</w:t>
        </w:r>
        <w:proofErr w:type="gram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Федерации от 03.06.2003 N 118 "О введении в действие санитарно-эпидемиологических правил и нормативов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2.2.2/2.4.1340-03"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> (зарегистрировано Минюстом России 10.06.2003, регистрационный N 4673);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10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Российский</w:t>
        </w:r>
        <w:proofErr w:type="gram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Федерации от 25.04.2007 N 22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2.2.2/2.4.2198-07"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> (зарегистрировано Минюстом России 07.06.2007, регистрационный N 9615);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11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Российский</w:t>
        </w:r>
        <w:proofErr w:type="gram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Федерации от 28.04.2007 N 24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2.4.3.2201-07"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> (зарегистрировано Минюстом России 07.06.2007, регистрационный N 9610);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12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23.07.2008 N 45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2.4.5.2409-08"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07.08.2008,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12085);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13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30.09.2009 N 58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2.4.6.2553-09"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05.11.2009,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15172);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14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Российский</w:t>
        </w:r>
        <w:proofErr w:type="gram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Федерации от 30.09.2009 N 59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2.4.3.2554-09"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> (зарегистрировано Минюстом России 06.11.2009, регистрационный N 15197);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15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19.04.2010 N 25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2.4.4.2599-10"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26.05.2010,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17378);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16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Российский</w:t>
        </w:r>
        <w:proofErr w:type="gram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Федерации от 30.04.2010 N 48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2.2.2/2.4.2620-10"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> (зарегистрировано Минюстом России 07.06.2010, регистрационный N 17481);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17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Российский</w:t>
        </w:r>
        <w:proofErr w:type="gram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Федерации от 28.06.2010 N 72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2.4.7/1.1.2651-10"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> (зарегистрировано Минюстом России 22.07.2010, регистрационный N 17944);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18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Российский</w:t>
        </w:r>
        <w:proofErr w:type="gram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Федерации от 03.09.2010 N 116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2.2.2/2.4.2732-10 "Изменение N 3 к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2.2.2/2.4.1340-03 "Гигиенические требования к персональным электронно-вычислительным машинам и организации работы"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> (зарегистрировано Минюстом России 18.10.2010, регистрационный N 18748);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19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29.12.2010 N 189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03.03.2011,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19993);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20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</w:t>
        </w:r>
        <w:proofErr w:type="gram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Российский</w:t>
        </w:r>
        <w:proofErr w:type="gram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Федерации от 04.03.2011 N 17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2.4.3.2841-11 "Изменения N 3 к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> (зарегистрировано Минюстом России 29.03.2011, регистрационный N 20327);</w:t>
      </w:r>
    </w:p>
    <w:p w:rsidR="00A63D11" w:rsidRPr="00412E2F" w:rsidRDefault="00A63D11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21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18.03.2011 N 22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2.4.2.2842-11 "Санитарно-эпидемиологические требования к устройству, содержанию и организации работы лагерей труда и отдыха для подростков"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24.03.2011,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20277);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22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29.06.2011 N 85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2.4.2.2883-11 "Изменения N 1 к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15.12.2011,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22637);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23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18.03.2011 N 21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2.4.2.2843-11 "Санитарно-эпидемиологические требования к устройству, содержанию и организации работы детских санаториев"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24.03.2011,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20279);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24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14.05.2013 N 25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2.4.4.3048-13 "Санитарно-эпидемиологические требования к устройству и организации работы детских лагерей палаточного типа"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29.05.2013,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28563);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25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15.05.2013 N 26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29.05.2013,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28564);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26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19.12.2013 N 68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2.4.1.3147-13 "Санитарно-эпидемиологические требования к дошкольным группам, размещенным в жилых помещениях жилищного фонда"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03.02.2014,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31209);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27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25.12.2013 N 72 "О внесении изменений N 2 в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27.03.2014,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31751);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28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27.12.2013 N 73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18.04.2014,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32024);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29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04.07.2014 N 41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20.08.2014,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33660);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30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02.12.2014 N 78 "О признании утратившим силу пункта 2.2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2.4.7.1166-02 "Гигиенические требования к изданиям учебным для общего и начального профессионального образования"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11.12.2014,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35144);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31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09.02.2015 N 8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26.03.2015,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36571);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32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20.07.2015 N 28 "О внесении изменений в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03.08.2015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38312);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33" w:history="1">
        <w:proofErr w:type="gram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10.07.2015 N 26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> (зарегистрировано Минюстом России 14.08.2015, регистрационный N 38528);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  <w:proofErr w:type="gramEnd"/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34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27.08.2015 N 41 "О внесении изменений в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04.09.2015,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38824);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35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24.11.2015 N 81 "О внесении изменений N 3 в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2.4.2.2821-10 "Санитарно-эпидемиологические требования к условиям и организации обучения, содержания в общеобразовательных организациях"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18.12.2015,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40154);</w:t>
      </w:r>
      <w:r w:rsidR="00A63D1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36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14.08.2015 N 38 "О внесении изменений в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2.4.1.3147-13 "Санитарно-эпидемиологические требования к дошкольным группам, размещенным в жилых помещениях жилищного фонда"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19.08.2015,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38591);</w:t>
      </w:r>
      <w:r w:rsidR="00532ACC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37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22.03.2017 N 38 "О внесении изменений в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2.4.4.2599-10,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2.4.4.3155-13,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2.4.4.3048-13,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2.4.2.2842-11"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11.04.2017,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46337);</w:t>
      </w:r>
      <w:r w:rsidR="00532ACC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38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2.4.5.2409-08"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08.04.2019,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54310);</w:t>
      </w:r>
      <w:r w:rsidR="00532ACC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12E2F" w:rsidRPr="00412E2F" w:rsidRDefault="001465CB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hyperlink r:id="rId39" w:history="1"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постановление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</w:t>
        </w:r>
        <w:proofErr w:type="spellStart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>СанПиН</w:t>
        </w:r>
        <w:proofErr w:type="spellEnd"/>
        <w:r w:rsidR="00412E2F" w:rsidRPr="00A63D11">
          <w:rPr>
            <w:rFonts w:ascii="Times New Roman" w:eastAsia="Times New Roman" w:hAnsi="Times New Roman" w:cs="Times New Roman"/>
            <w:spacing w:val="2"/>
            <w:u w:val="single"/>
          </w:rPr>
          <w:t xml:space="preserve"> 2.4.2.2821-10 "Санитарно-эпидемиологические требования к условиям и организации обучения в общеобразовательных учреждениях"</w:t>
        </w:r>
      </w:hyperlink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 (зарегистрировано Минюстом России 28.05.2019, </w:t>
      </w:r>
      <w:proofErr w:type="gramStart"/>
      <w:r w:rsidR="00412E2F" w:rsidRPr="00412E2F">
        <w:rPr>
          <w:rFonts w:ascii="Times New Roman" w:eastAsia="Times New Roman" w:hAnsi="Times New Roman" w:cs="Times New Roman"/>
          <w:spacing w:val="2"/>
        </w:rPr>
        <w:t>регистрационный</w:t>
      </w:r>
      <w:proofErr w:type="gramEnd"/>
      <w:r w:rsidR="00412E2F" w:rsidRPr="00412E2F">
        <w:rPr>
          <w:rFonts w:ascii="Times New Roman" w:eastAsia="Times New Roman" w:hAnsi="Times New Roman" w:cs="Times New Roman"/>
          <w:spacing w:val="2"/>
        </w:rPr>
        <w:t xml:space="preserve"> N 54764).</w:t>
      </w:r>
      <w:r w:rsidR="00412E2F" w:rsidRPr="00412E2F">
        <w:rPr>
          <w:rFonts w:ascii="Times New Roman" w:eastAsia="Times New Roman" w:hAnsi="Times New Roman" w:cs="Times New Roman"/>
          <w:spacing w:val="2"/>
        </w:rPr>
        <w:br/>
      </w:r>
      <w:r w:rsidR="00412E2F" w:rsidRPr="00412E2F">
        <w:rPr>
          <w:rFonts w:ascii="Times New Roman" w:eastAsia="Times New Roman" w:hAnsi="Times New Roman" w:cs="Times New Roman"/>
          <w:spacing w:val="2"/>
        </w:rPr>
        <w:br/>
      </w:r>
    </w:p>
    <w:p w:rsidR="00412E2F" w:rsidRDefault="00412E2F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  <w:r w:rsidRPr="00412E2F">
        <w:rPr>
          <w:rFonts w:ascii="Times New Roman" w:eastAsia="Times New Roman" w:hAnsi="Times New Roman" w:cs="Times New Roman"/>
          <w:spacing w:val="2"/>
        </w:rPr>
        <w:t>А.Ю.Попова</w:t>
      </w: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412E2F" w:rsidRDefault="00412E2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416EF" w:rsidRDefault="007416E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416EF" w:rsidRDefault="007416E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416EF" w:rsidRDefault="007416E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416EF" w:rsidRDefault="007416E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416EF" w:rsidRDefault="007416E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532ACC" w:rsidRDefault="00532ACC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412E2F" w:rsidRPr="00412E2F" w:rsidRDefault="00412E2F" w:rsidP="00BB71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412E2F">
        <w:rPr>
          <w:rFonts w:ascii="Times New Roman" w:eastAsia="Times New Roman" w:hAnsi="Times New Roman" w:cs="Times New Roman"/>
          <w:spacing w:val="2"/>
          <w:sz w:val="21"/>
          <w:szCs w:val="21"/>
        </w:rPr>
        <w:lastRenderedPageBreak/>
        <w:t>Зарегистрировано</w:t>
      </w:r>
      <w:r w:rsidR="00027147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12E2F">
        <w:rPr>
          <w:rFonts w:ascii="Times New Roman" w:eastAsia="Times New Roman" w:hAnsi="Times New Roman" w:cs="Times New Roman"/>
          <w:spacing w:val="2"/>
          <w:sz w:val="21"/>
          <w:szCs w:val="21"/>
        </w:rPr>
        <w:t>в Министерстве юстиции</w:t>
      </w:r>
      <w:r w:rsidRPr="00412E2F">
        <w:rPr>
          <w:rFonts w:ascii="Times New Roman" w:eastAsia="Times New Roman" w:hAnsi="Times New Roman" w:cs="Times New Roman"/>
          <w:spacing w:val="2"/>
          <w:sz w:val="21"/>
          <w:szCs w:val="21"/>
        </w:rPr>
        <w:br/>
        <w:t>Российской Федерации</w:t>
      </w:r>
      <w:r w:rsidR="00027147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12E2F">
        <w:rPr>
          <w:rFonts w:ascii="Times New Roman" w:eastAsia="Times New Roman" w:hAnsi="Times New Roman" w:cs="Times New Roman"/>
          <w:spacing w:val="2"/>
          <w:sz w:val="21"/>
          <w:szCs w:val="21"/>
        </w:rPr>
        <w:t>18 декабря 2020 года,</w:t>
      </w:r>
      <w:r w:rsidRPr="00412E2F">
        <w:rPr>
          <w:rFonts w:ascii="Times New Roman" w:eastAsia="Times New Roman" w:hAnsi="Times New Roman" w:cs="Times New Roman"/>
          <w:spacing w:val="2"/>
          <w:sz w:val="21"/>
          <w:szCs w:val="21"/>
        </w:rPr>
        <w:br/>
      </w:r>
      <w:proofErr w:type="gramStart"/>
      <w:r w:rsidRPr="00412E2F">
        <w:rPr>
          <w:rFonts w:ascii="Times New Roman" w:eastAsia="Times New Roman" w:hAnsi="Times New Roman" w:cs="Times New Roman"/>
          <w:spacing w:val="2"/>
          <w:sz w:val="21"/>
          <w:szCs w:val="21"/>
        </w:rPr>
        <w:t>регистрационный</w:t>
      </w:r>
      <w:proofErr w:type="gramEnd"/>
      <w:r w:rsidRPr="00412E2F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N 61573</w:t>
      </w:r>
      <w:r w:rsidR="00027147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 w:rsidRPr="00412E2F">
        <w:rPr>
          <w:rFonts w:ascii="Times New Roman" w:eastAsia="Times New Roman" w:hAnsi="Times New Roman" w:cs="Times New Roman"/>
          <w:spacing w:val="2"/>
          <w:sz w:val="21"/>
          <w:szCs w:val="21"/>
        </w:rPr>
        <w:br/>
      </w:r>
    </w:p>
    <w:p w:rsidR="00412E2F" w:rsidRPr="00412E2F" w:rsidRDefault="00412E2F" w:rsidP="00BB71D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12E2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СП 2.4.3648-20 Санитарно-эпидемиологические требования к организациям воспитания и обучения, отдыха и оздоровления детей и молодежи</w:t>
      </w:r>
    </w:p>
    <w:p w:rsidR="00412E2F" w:rsidRPr="00412E2F" w:rsidRDefault="00412E2F" w:rsidP="0002714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</w:rPr>
      </w:pPr>
      <w:proofErr w:type="gramStart"/>
      <w:r w:rsidRPr="00412E2F">
        <w:rPr>
          <w:rFonts w:ascii="Times New Roman" w:eastAsia="Times New Roman" w:hAnsi="Times New Roman" w:cs="Times New Roman"/>
          <w:spacing w:val="2"/>
          <w:sz w:val="20"/>
          <w:szCs w:val="20"/>
        </w:rPr>
        <w:t>УТВЕРЖДЕНЫ</w:t>
      </w:r>
      <w:r w:rsidRPr="00412E2F">
        <w:rPr>
          <w:rFonts w:ascii="Times New Roman" w:eastAsia="Times New Roman" w:hAnsi="Times New Roman" w:cs="Times New Roman"/>
          <w:spacing w:val="2"/>
          <w:sz w:val="20"/>
          <w:szCs w:val="20"/>
        </w:rPr>
        <w:br/>
        <w:t>постановлением Главного</w:t>
      </w:r>
      <w:r w:rsidRPr="00412E2F">
        <w:rPr>
          <w:rFonts w:ascii="Times New Roman" w:eastAsia="Times New Roman" w:hAnsi="Times New Roman" w:cs="Times New Roman"/>
          <w:spacing w:val="2"/>
          <w:sz w:val="20"/>
          <w:szCs w:val="20"/>
        </w:rPr>
        <w:br/>
        <w:t>государственного санитарного врача</w:t>
      </w:r>
      <w:r w:rsidRPr="00412E2F">
        <w:rPr>
          <w:rFonts w:ascii="Times New Roman" w:eastAsia="Times New Roman" w:hAnsi="Times New Roman" w:cs="Times New Roman"/>
          <w:spacing w:val="2"/>
          <w:sz w:val="20"/>
          <w:szCs w:val="20"/>
        </w:rPr>
        <w:br/>
        <w:t>Российской Федерации</w:t>
      </w:r>
      <w:r w:rsidRPr="00412E2F">
        <w:rPr>
          <w:rFonts w:ascii="Times New Roman" w:eastAsia="Times New Roman" w:hAnsi="Times New Roman" w:cs="Times New Roman"/>
          <w:spacing w:val="2"/>
          <w:sz w:val="20"/>
          <w:szCs w:val="20"/>
        </w:rPr>
        <w:br/>
        <w:t>от 28 сентября 2020 года N 28</w:t>
      </w:r>
      <w:r w:rsidRPr="00412E2F">
        <w:rPr>
          <w:rFonts w:ascii="Arial" w:eastAsia="Times New Roman" w:hAnsi="Arial" w:cs="Arial"/>
          <w:spacing w:val="2"/>
          <w:sz w:val="21"/>
          <w:szCs w:val="21"/>
        </w:rPr>
        <w:br/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1. Область применения</w:t>
      </w:r>
    </w:p>
    <w:p w:rsidR="00412E2F" w:rsidRPr="009501E5" w:rsidRDefault="00412E2F" w:rsidP="00B514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1.1.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культурно-досуговых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центрах, аэропортах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r w:rsidR="00B514B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- Хозяйствующие субъекты).</w:t>
      </w:r>
      <w:r w:rsidR="00B514B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12E2F" w:rsidRPr="009501E5" w:rsidRDefault="00412E2F" w:rsidP="001E5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1.3.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2.8.8, 2.12.2 - ко всем хозяйствующим субъектам с учетом особенностей, определенных </w:t>
      </w:r>
      <w:r w:rsidR="00B514B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отдельных видов организаций</w:t>
      </w:r>
      <w:r w:rsidR="001E5CA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514B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1E5CA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514B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соответстви</w:t>
      </w:r>
      <w:r w:rsidR="001E5CA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:</w:t>
      </w:r>
      <w:proofErr w:type="gramEnd"/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размещенным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нежилых помещениях;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пунктами 3.3.1 (абзац первый и второй), 3.3.3 - в отношении детских игровых комнат,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размещаемым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торгово-развлекательных и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культурно-досуговых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центрах, павильонах, аэропортах, железнодорожных вокзалах и иных объектах нежилого назначения;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пунктами 3.4.1 (абзац первый), 3.4.2, 3.4.3 (абзацы первый - третий), 3.4.4, 3.4.5, 3.4.9-3.4.13,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организаций;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пунктами 3.7.2, 3.7.4, 3.7.5 - в отношении организаций для детей-сирот и детей, оставшихся без попечения родителей;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пунктами 3.8.1-3.8.4 - в отношении организаций социального обслуживания семьи и детей,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187202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пунктами 3.10.1, 3.10.2 - в отношении образовательных организаций высшего образования,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пунктом 3.15 - в отношении хозяйствующих субъектов, предоставляющих услуги временного размещения организованных групп детей в общежитиях, гостиницах, загородных отелях, туристических базах, базах отдыха.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законодательству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Пункт 2 статьи 40 </w:t>
      </w:r>
      <w:hyperlink r:id="rId40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Федерального закона от 30.03.1999 N 52-ФЗ "О санитарно-эпидемиологическом благополучии населения"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(Собрание законодательства Российской Федерации, 1999, N 14, ст.1650; 2003, N 2, ст.167; 2007, N 46, ст.5554; 2009, N 1, ст.17; 2011, N 30 (ч.1), ст.4596;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2015, N 1 (часть I), ст.11) и пункт 2 статьи 12 </w:t>
      </w:r>
      <w:hyperlink r:id="rId41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Федеральный закон от 24.07.1998 N 124-ФЗ "Об основных гарантиях прав ребенка в Российской Федерации"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(Собрание законодательства Российской Федерации, 1998, N 31, ст.3802; 2019, N 42 (часть II), ст.5801).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1.5.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 и иметь личную медицинскую книжку с результатами медицинских обследований и лабораторных исследований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, сведениями о прививках, перенесенных инфекционных заболеваниях, о прохождении профессиональной гигиенической подготовки и аттестации с доп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уском к работе.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</w:t>
      </w:r>
      <w:hyperlink r:id="rId42" w:history="1">
        <w:proofErr w:type="gramStart"/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 xml:space="preserve">Приказ </w:t>
        </w:r>
        <w:proofErr w:type="spellStart"/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Минздравсоцразвития</w:t>
        </w:r>
        <w:proofErr w:type="spellEnd"/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(Зарегистрировано Минюстом России 21.10.2011 N 22111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) (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зарегистрирован Минюстом России 21.10.2011, регистрационный N 22111), с изменениями, внесенными </w:t>
      </w:r>
      <w:hyperlink r:id="rId43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приказами Минздрава России от 15.05.2013 N 296н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 03.07.2013, регистрационный N 28970), </w:t>
      </w:r>
      <w:hyperlink r:id="rId44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от 05.12.2014 N 801н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 03.02.2015, регистрационный N 35848), </w:t>
      </w:r>
      <w:hyperlink r:id="rId45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от 13.12.2019 N 1032н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 24.12.2019, регистрационный N 56976), </w:t>
      </w:r>
      <w:hyperlink r:id="rId46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приказами Минтруда России и Минздрава России от 06.02.2018 N 62н/49н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02.03.2018, регистрационный N 50237) </w:t>
      </w:r>
      <w:hyperlink r:id="rId47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и от 03.04.2020 N 187н/268н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 12.05.2020, регистрационный N 58320), </w:t>
      </w:r>
      <w:hyperlink r:id="rId48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приказом Минздрава России от 18.05.2020 N 455н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 22.05.2020 N 58430).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hyperlink r:id="rId49" w:history="1">
        <w:proofErr w:type="gramStart"/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 xml:space="preserve">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</w:t>
        </w:r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lastRenderedPageBreak/>
          <w:t>показаниям"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(зарегистрировано Минюстом России 25.04.2014 N 32115) (зарегистрирован Минюстом России 25.04.2014, регистрационный N 32115), с изменениями, внесенными </w:t>
      </w:r>
      <w:hyperlink r:id="rId50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приказами Минздрава России от 16.06.2016 N 370н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 04.07.2016, регистрационный N 42728), </w:t>
      </w:r>
      <w:hyperlink r:id="rId51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от 13.004.2017 N 175н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 17.05.2017, регистрационный N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46745), </w:t>
      </w:r>
      <w:hyperlink r:id="rId52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от 19.02.2019 N 69н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зарегистрирован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Минюстом России 19.03.2019, регистрационный N 54089), </w:t>
      </w:r>
      <w:hyperlink r:id="rId53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от 24.04.2019 N 243н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 15.07.2019, регистрационный N 55249).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Статья 34 </w:t>
      </w:r>
      <w:hyperlink r:id="rId54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Федерального закона от 30.03.1999 N 52-ФЗ "О санитарно-эпидемиологическом благополучии населения"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(Собрание законодательства Российской Федерации, 1999, N 14, ст.1650; 2004, N 35, ст.3607; 2011, N 1 ст.6; N 30 (ч.1), ст.4590; 2013, N 48, ст.6165).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1.7. </w:t>
      </w: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Проведение всех видов ремонтных работ в присутствии детей не допускается.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1.8. На объектах должен осуществляться производственный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за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соблюдением санитарных правил и гигиенических нормативов.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1.9. При нахождении детей и молодежи на объектах </w:t>
      </w: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более 4 часов обеспечивается возможность организации горячего питания.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1.10.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1.12.*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  <w:r w:rsidR="0018720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* Нумерация соответствует оригиналу. - Примечание изготовителя базы данных.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12E2F" w:rsidRPr="009501E5" w:rsidRDefault="00412E2F" w:rsidP="00B514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II. Общие требования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2.1. При размещении объектов хозяйствующим субъектом должны соблюдаться следующие требования: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Транспортное обслуживание обучающихся осуществляется транспортом, предназначенным для перевозки детей. Подвоз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маломобильных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осуществляется специально оборудованным транспортным средством для перевозки указанных лиц.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2.2. На территории хозяйствующего субъекта должны соблюдаться следующие требования: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 собственной территории не должно быть плодоносящих ядовитыми плодами деревьев и кустарников.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Спортивные занятия и мероприятия на сырых площадках и (или) на площадках, имеющих дефекты, не проводятся.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 площадке устанавливаются контейнеры (мусоросборники) закрывающимися крышками.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2.2.4. Покрытие проездов, подходов и дорожек на собственной территории не должно иметь дефектов.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Неотапливаемые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переходы допускаются: при следующих климатических условиях: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среднемесячной температуре воздуха в январе от -5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°С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среднемесячной температуре воздуха в январе от -15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°С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 +6°С, среднемесячной температуре воздуха в июле от +22°С и выше, среднемесячной относительной влажности воздуха в июле - более 50%.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туалеты для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проживающих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, помещения для стирки, сушки и глажки белья, комнаты для хранения постельного белья, комнаты и туалеты для персонала.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нодательством).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Часть 3 статьи 41 </w:t>
      </w:r>
      <w:hyperlink r:id="rId55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Федерального закона от 29.12.2012 N 273-ФЗ "Об образовании в Российской Федерации"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(Собрание законодательства Российской Федерации, 31.12.2012, N 53 (ч.1), ст.7598; 2016, N 27 (часть II), ст.4246).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объектам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хозяйствующим субъектом должны проводится мероприятия по созданию доступной среды для инвалидов.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2.4. В объектах должны соблюдаться следующие требования: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2.4.1. Входы в здания оборудуются тамбурами или воздушно-тепловыми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завесами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если иное не определено главой III Правил.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</w:t>
      </w:r>
      <w:hyperlink r:id="rId56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ТР ТС 025/2012 "Технический регламент Таможенного союза. О безопасности мебельной продукции"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, утвержденный </w:t>
      </w:r>
      <w:hyperlink r:id="rId57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решением Совета Евразийской экономической комиссии от 15.06.2012 N 32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(Официальный сайт Комиссии Таможенного союза http://www.tsouz.ru/, 18.06.2012) (далее - TP ТС 025/2012).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Детей рассаживают с учетом роста, наличия заболеваний органов дыхания, слуха и зрения.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 </w:t>
      </w:r>
      <w:hyperlink r:id="rId58" w:history="1">
        <w:proofErr w:type="gramStart"/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ТР</w:t>
        </w:r>
        <w:proofErr w:type="gramEnd"/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 xml:space="preserve"> ТС 025/2012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2.4.4. Помещения, предназначенные для организации учебного процесса, оборудуются классными досками.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 оборудовании учебных помещений интерактивной доской (интерактивной панелью), нужно учитывать её размер и размещение, которые должны обеспечивать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обучающимся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Интерактивная доска должна быть расположена по центру фронтальной стены классного помещения.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использовании маркерной доски цвет маркера должен быть контрастного цвета по отношению к цвету доски.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Утверждены </w:t>
      </w:r>
      <w:hyperlink r:id="rId59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 xml:space="preserve">решением Комиссии Таможенного союза от 28.05.2010 N 299 "О применении </w:t>
        </w:r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lastRenderedPageBreak/>
          <w:t>санитарных мер в таможенном союзе"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(Официальный сайт Комиссии Таможенного союза http://www.tsouz.ru/, 28.06.2010) (далее - Единые санитарные требования).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2.4.6. При организации питания хозяйствующими субъектами должны соблюдаться следующие требования.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spellStart"/>
      <w:proofErr w:type="gramStart"/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мясо-рыбный</w:t>
      </w:r>
      <w:proofErr w:type="spellEnd"/>
      <w:proofErr w:type="gramEnd"/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доготовив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*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* Текст документа соответствует оригиналу - Примечание изготовителя базы данных.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составе комплекса помещений </w:t>
      </w:r>
      <w:proofErr w:type="spellStart"/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буфетов-раздаточных</w:t>
      </w:r>
      <w:proofErr w:type="spellEnd"/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7416EF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  <w:r w:rsidR="00240AC2"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7416EF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  <w:r w:rsidR="00240AC2"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7416EF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порционирования</w:t>
      </w:r>
      <w:proofErr w:type="spellEnd"/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блюд, должен иметь мерную метку объема в литрах и (или) миллилитрах</w:t>
      </w:r>
      <w:r w:rsidRPr="007416EF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highlight w:val="yellow"/>
        </w:rPr>
        <w:t>.</w:t>
      </w:r>
      <w:r w:rsidR="00240AC2" w:rsidRPr="007416EF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7416EF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  <w:r w:rsidR="00240AC2"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Технологическое и холодильное оборудование должно быть исправным и способным поддерживать температурный режим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7416EF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  <w:r w:rsidR="00240AC2"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7416EF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  <w:r w:rsidR="00240AC2"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7416EF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Для обеззараживания воздуха в холодном цехе используется бактерицидная установка для обеззараживания воздуха.</w:t>
      </w:r>
      <w:r w:rsidR="00240AC2"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7416EF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proofErr w:type="gramStart"/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r w:rsidR="00240AC2"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</w:t>
      </w: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lastRenderedPageBreak/>
        <w:t>единовременно приготавливаемых блюд должен соответствовать количеству непосредственно принимающих пищу лиц.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16EF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2.4.7. Спальные комнаты для проживания обеспечиваются кроватями, тумбочками и стульями (табуреты) по количеству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проживающих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наматрасником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комплектов постельного белья,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наматрасников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2.4.11. На каждом этаже объекта размещаются туалеты для детей и молодежи.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Площадь туалетов для детей до 3 лет должна составлять не менее 12 м, от 3 до 7 лет - 16,0 м; для детей старше 7 лет - не менее 0,1 м на ребенка.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  <w:r w:rsidR="00240AC2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Туалетные кабины оснащаются мусорными ведрами, держателями для туалетной бумаги, сиденьями на унитазы. Умывальные раковины обеспечиваются мылом,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электр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или бумажными полотенцами, ведрами для сбора мусора.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Санитарно-техническое оборудование должно гигиеническим нормативам*, быть исправным и без дефектов.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* Текст документа соответствует оригиналу - Примечание изготовителя базы данных.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Инструкции по приготовлению дезинфицирующих растворов должны размещаться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месте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их приготовления.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791D0E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законодательством) и изолятор (для временной изоляции заболевшего до его госпитализации в медицинскую организацию или до приезда родителей или законных п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редставителей).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Часть 3 статьи 41 </w:t>
      </w:r>
      <w:hyperlink r:id="rId60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Федерального закона от 29.12.2012 N 273-ФЗ "Об образовании в Российской Федерации"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(Собрание законодательства Российской Федерации, 31.12.2012, N 53, ст.7598; 2016, N 27, ст.4246).</w:t>
      </w:r>
      <w:r w:rsidR="00791D0E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  <w:r w:rsidR="004C14A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Помещения (места) для стирки белья и гладильные оборудуются отдельно.</w:t>
      </w:r>
      <w:r w:rsidR="004C14A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  <w:r w:rsidR="004C14A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  <w:r w:rsidR="004C14A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2.5. При отделке объектов должны соблюдаться следующие требования:</w:t>
      </w:r>
      <w:r w:rsidR="004C14A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помещениях с повышенной влажностью воздуха потолки должны быть влагостойкими.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2.6. При обеспечении водоснабжения и водоотведения хозяйствующими субъектами должны соблюдаться следующие требования: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Полы, оборудованные сливными трапами, должны быть оборудованы уклонами к отверстиям трапов.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066C14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  <w:r w:rsidR="00A42360"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066C14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2.6.3. Горячая и холодная вода должна подаваться через смесители.</w:t>
      </w:r>
      <w:r w:rsidR="00A42360"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066C14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2.6.4. Не допускается использование воды из системы отопления для технологических, а также хозяйственно-бытовых целей.</w:t>
      </w:r>
      <w:r w:rsidR="00A42360"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066C14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  <w:r w:rsidR="00A42360"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066C14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2.6.6. Питьевой режим организуется посредством стационарных питьевых фонтанчиков и (или) выдачи детям воды, расфасованной в емкости (</w:t>
      </w:r>
      <w:proofErr w:type="spellStart"/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бутилированной</w:t>
      </w:r>
      <w:proofErr w:type="spellEnd"/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  <w:r w:rsidR="00A42360"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066C14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  <w:r w:rsidR="00A42360"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При использовании </w:t>
      </w:r>
      <w:proofErr w:type="spellStart"/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бутилированной</w:t>
      </w:r>
      <w:proofErr w:type="spellEnd"/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воды хозяйствующий субъект должен быть </w:t>
      </w:r>
      <w:proofErr w:type="gramStart"/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обеспечена</w:t>
      </w:r>
      <w:proofErr w:type="gramEnd"/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2.7. Микроклимат, отопление и вентиляция в объектах должны соответствовать следующим требованиям: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культурно-досуговых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центрах, павильонах, аэропортах, железнодорожных вокзалах и иных объектах нежилого назначения).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066C14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Проветривание в присутствии детей не проводится.</w:t>
      </w:r>
      <w:r w:rsidR="00A42360"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2.7.3. Контроль температуры воздуха во </w:t>
      </w:r>
      <w:proofErr w:type="gramStart"/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всех помещениях, предназначенных для пребывания детей и молодежи осуществляется</w:t>
      </w:r>
      <w:proofErr w:type="gramEnd"/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Организацией с помощью термометров.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  <w:r w:rsidR="00A42360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2.7.5. Ограждающие устройства отопительных приборов должны быть выполнены из материалов, безвредных для здоровья детей.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Ограждения из древесно-стружечных плит к использованию не допускаются.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2.8. Естественное и искусственное освежение в объектах должны соответствовать следующим требованиям: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светонесущей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, высота которого должна быть не менее 2,2 м от пола.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Допускается эксплуатация без естественного освещения следующих помещений: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Помещений для спортивных снарядов (далее -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снарядные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),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умывальных, душевых, туалетов при гимнастическом (или спортивном) зале,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душевых и туалетов для персонала,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кладовых и складских помещений, радиоузлов,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кино-, фотолабораторий,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кинозалов,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книгохранилищ,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бойлерных, насосных водопровода и канализации,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камер вентиляционных,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камер кондиционирования воздуха,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узлов управления и других помещений для установки и управления инженерным и технологическим оборудованием зданий,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помещений для хранения и обработки уборочного инвентаря, помещений для хранения и разведения дезинфекционных средств.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2.8.3. Остекление окон выполняется из цельного стекла. Не допускается наличие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трещин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иное нарушение целостности стекла. Чистка оконных стекол проводится по мере их загрязнения.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белый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, тепло-белый, естественно-белый.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Не допускается в одном помещении использовать разные типы ламп, а также лампы с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разным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светооизлучением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2.8.6. Осветительные приборы должны иметь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светорассеиваюшую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2.8.7. В спальных корпусах дополнительно предусматривается дежурное (ночное) освещение в рекреациях (коридорах).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2.9.3. Лица с признаками инфекционных заболеваний в объекты не допускаются.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 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Статья 29 </w:t>
      </w:r>
      <w:hyperlink r:id="rId61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Федерального закона от 30.03.1999 N 52-ФЗ "О санитарно-эпидемиологическом благополучии населения"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(Собрание законодательства Российской Федерации, 1999, N 14, ст.1650; 2004, N 35, ст.3607).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2.9.5.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за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организация профилактических и противоэпидемических мероприятий и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за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их проведением;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акарицидных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) обработок и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за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их проведением;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профилактических осмотров воспитанников и обучающихся и проведение профилактических прививок;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распределение детей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физической культурой;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</w:t>
      </w:r>
      <w:hyperlink r:id="rId62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приложение N 3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к Порядку организации оказания медицинской помощи лицам, занимающимся физической культурой и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 </w:t>
      </w:r>
      <w:hyperlink r:id="rId63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приказом Минздрава России от 23.10.2020 N 1144н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 03.12.2020, регистрационный N 61238).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документирование и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за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работу по формированию здорового образа жизни и реализация технологий сбережения здоровья;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контроль за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соблюдением правил личной гигиены;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за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целях профилактики контагиозных гельминтозов (энтеробиоза и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гименолепидоза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Все выявленные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инвазированные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регистрируются в журнале для инфекционных заболеваний.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 наличии бассейна с целью профилактики паразитарных заболеваний проводится лабораторный контроль качества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воды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паразитологические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показатели.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2.9.6. В организациях с круглосуточным пребыванием детей обеспечиваются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помывочные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Возможность помывки в душе предоставляется ежедневно.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2.9.7. Хозяйствующим субъектом должны быть созданы условия для мытья рук воспитанников, обучающихся и отдыхающих.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2.10. В отношении организации образовательного процесса и режима дня должны соблюдаться следующие требования: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2.10.2. Кабинеты информатики и работа с ЭСО должны соответствовать гигиеническим нормативам.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упражнения (далее - физкультминутки).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- 10 минут, для 5-9-х классов - 15 минут.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5-9 классов - 30 минут, 10-11 классов - 35 минут.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Занятия с использованием ЭСО в возрастных группах до 5 лет не проводятся.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Режим двигательной активности детей в течение дня организуется с учетом возрастных особенностей и состояния здоровья.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за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осанкой, в том числе, во время письма, рисования и использования ЭСО.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проводится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зале.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Не допускается сжигание мусора на собственной территории, в том числе в мусоросборниках.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 территории используемых хозяйствующими субъектами игровых, спортивных, прогулочных площадок, в зонах отдыха должны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проводится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мероприятия, направленные на профилактику инфекционных, паразитарных и массовых неинфекционных заболеваний.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каждом помещении должна стоять емкость для сбора мусора. Переполнение емкостей для мусора не допускается.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2.11.2. Все помещения подлежат ежедневной влажной уборке с применением моющих средств.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Столы в групповых помещениях промываются горячей водой с моющим средством до и после каждого приема пищи.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Стулья,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пеленальные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Игрушки моются в специально выделенных, промаркированных емкостях.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Приобретенные игрушки (за исключением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мягконабивных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) перед использованием детьми моются проточной водой с мылом или иным моющим средством, безвредным для здоровья детей.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Пенолатексные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ворсованные игрушки и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мягконабивные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игрушки обрабатываются согласно инструкции производителя.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Туалеты, столовые, вестибюли, рекреации подлежат влажной уборке после каждой перемены.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организации обучения в несколько смен, уборка проводиться по окончании каждой смены.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Уборка помещений интерната при общеобразовательной организации проводится не реже 1 раза в день.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066C14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2.11.3. </w:t>
      </w: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  <w:r w:rsidR="00394869"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066C14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  <w:r w:rsidR="00394869"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66C14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технических целей в туалетных помещениях устанавливается отдельный водопроводный кран.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гладильной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AA0420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AA0420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  <w:r w:rsidR="00394869" w:rsidRPr="00AA0420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AA0420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AA0420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  <w:r w:rsidR="00394869" w:rsidRPr="00AA0420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AA0420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AA0420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  <w:r w:rsidR="00394869" w:rsidRPr="00AA0420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AA0420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  <w:r w:rsidRPr="00AA0420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  <w:r w:rsidR="00394869" w:rsidRPr="00AA0420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A0420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III. Требования в отношении отдельных видов осуществляемой хозяйствующими субъектами деятельности.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3.1.1.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групп раннего возраста (до 3 лет) - не менее 2,5 м на 1 ребенка и для групп дошкольного возраста (от 3 до 7 лет) - не менее 2 м на одного ребенка, без учета мебели и ее расстановки. Площадь спальной для детей до 3 дет должна составлять не менее 1,8 м на ребенка, для детей от 3 до 7 лет - не менее 2,0 м не ребенка. Физкультурный зал для детей дошкольного возраста должен быть не менее 75 м.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детей с тяжелыми нарушениями речи - 6 детей в возрасте до 3 лет и 10 детей в возрасте старше 3 лет,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детей с фонетико-фонематическими нарушениями речи - 12 детей в возрасте старше 3 лет,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глухих детей - 6 детей для обеих возрастных групп,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слабослышащих детей - 6 детей в возрасте до 3 лет и 8 детей в возрасте старше 3 лет,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слепых детей - 6 детей для обеих возрастных групп,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слабовидящих детей - 6 детей в возрасте до 3 лет и 10 детей в возрасте старше 3 лет,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детей с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амблиопией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, косоглазием - 6 детей в возрасте до 3 лет и 10 детей в возрасте старше 3 лет,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детей с нарушениями опорно-двигательного аппарата - 6 детей в возрасте до 3 лет и 8 детей в возрасте старше 3 лет,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детей с задержкой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психоречевого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развития - 6 детей в возрасте до 3 лет,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детей с задержкой психического развития - 10 детей в возрасте старше 3 лет,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детей с умственной отсталостью легкой степени - 10 детей в возрасте старше 3 лет,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детей с умственной отсталостью умеренной, тяжелой степени - 8 детей в возрасте старше 3 лет,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детей с расстройствами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аутистического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спектра - 5 детей для обеих возрастных групп,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детей со сложными дефектами (тяжелыми и множественными нарушениями развития) - 5 детей для обеих возрастных групп.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Количество детей в группах комбинированной направленности не должно превышать: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возрасте до 3 лет - не более 10 детей, в том числе не более 3 детей с ограниченными возможностями здоровья;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возрасте старше 3 лет, в том числе: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аутистического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спектра, или детей со сложным дефектом,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не более 15 детей, в том числе не более 4 слабовидящих и (или) детей с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амблиопией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3.1.2. Дошкольные организации должны иметь собственную территорию для прогулок детей (отдельно для каждой группы).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 на одного ребенка, но не менее 20 м,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Допускается установка на прогулочной площадке сборно-разборных навесов, беседок.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Для организации прогулок детей младенческого возраста используются прогулочные коляски (в том числе многоместные).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3.1.3.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Игрушки, используемые на прогулке, хранятся отдельно от игрушек, используемых в группе, в специально отведенных местах.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Каждая индивидуальная ячейка маркируется. Количество индивидуальных ячеек должно соответствовать списочному количеству детей в группе.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раздевальных комнатах или в отдельных помещениях создаются условия для сушки верхней одежды и обуви детей.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пеленальными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столами, стульями, раковиной для мытья рук, шкафом для одежды матерей, местом для грудного кормления детей.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игровых для детей раннего возраста устанавливают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пеленальные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столы и столики, манеж с покрытием из материалов, позволяющих проводить влажную обработку и дезинфекцию.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3.1.5. В игровых комнатах для детей от 1,5 лет и старше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столы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стулья устанавливаются согласно общему количеству детей в группах.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3.1.6. Расстановка кроватей должна обеспечивать свободный проход детей между ними.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Количество кроватей должно соответствовать общему количеству детей, находящихся в группе.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Индивидуальные горшки маркируются по общему количеству детей.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Не допускается использование детского туалета персоналом.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круглосуточном режиме пребывания детей оборудуют ванные комнаты с душевыми кабинами (ваннами, поддонами).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3.1.11.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 совмещение в одном помещении туалета и умывальной комнаты.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  <w:r w:rsidR="00394869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 на одно посадочное место. Количество посадочных мест должно обеспечивать одновременный прием пищи всеми детьми.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организации прогулок детей младенческого возраста используются прогулочные коляски (в том числе многоместные).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Не допускается просушивание белья, одежды и обуви в игровой комнате, спальне, кухне.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3.2.1. Размещение и функционирование хозяйствующего субъекта допускается без оборудования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самостоятельных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входа (выхода), тамбура (или воздушно-тепловой завесы) и собственной территории.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Детям должен быть обеспечен питьевой режим.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3.2.2. Помещения оборудуются вешалками для верхней одежды, полками для обуви.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3.2.4. В помещениях предусматривается естественное и (или) искусственное освещение.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3.2.8. Каждый ребенок обеспечивается индивидуальным полотенцем для рук. Допускается использование одноразовых полотенец.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3.3. В детских игровых комнатах, размещаемых в торгово-развлекательных и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культурно-досуговых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центрах, павильонах, аэропортах, железнодорожных вокзалах и иных объектах нежилого назначения, должны соблюдаться следующие требования: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3.3.1. Размещение и функционирование хозяйствующего субъекта допускается без оборудования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самостоятельных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входа (выхода), тамбура (или воздушно-тепловой завесы) и собственной территории.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Допускается использование туалетов, расположенных в торгово-развлекательных и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культурно-досуговых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детей обеспечивается питьевой режим.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3.3.3. В игровых комнатах предусматривается естественное и (или) искусственное освещение.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3.3.4. В игровые комнаты принимаются дети, не имеющие визуальных признаков инфекционных заболеваний.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маломобильных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групп населения оборудуется парковочная зона.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Приобретаемое оборудование для детских игровых площадок должно иметь документы об оценке (подтверждении) соответствия.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3.4.3. Для всех обучающихся должны быть созданы условия для организации питания.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мест в обеденном зале должно обеспечивать организацию питания всех обучающихся в течение не более трех перемен,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во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вновь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строящихся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обеденном зале устанавливаются умывальники из расчета один кран на 20 посадочных мест.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3.4.5. В гардеробах оборудуют места для каждого класса, исходя из площади не менее 0,15 м на ребенка.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3.4.7. Для обучающихся 5-11 классов образовательный процесс может быть организован по кабинетной системе.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Приобретаемая учебная мебель должна иметь документы об оценке (подтверждении) соответствия.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Лаборантскую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учебный кабинет химии оборудуют вытяжными шкафами.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шумоизоляционные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мероприятия, обеспечивающие нормируемые уровни шума в смежных помещениях.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м, душевых - 12,0 м.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маломобильных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групп туалетная комната (кабина) должна быть оборудована с учетом обеспечения условий доступности.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персонала оборудуется отдельный санузел (кабина).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обучающихся 5-11 классов необходимо оборудовать комнату (кабину) личной гигиены девочек площадью не менее 3,0 м,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3.4.13.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- не менее 2,5 м на одного обучающегося при фронтальных формах занятий;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- не менее 3,5 м на одного обучающегося при организации групповых форм работы и индивидуальных занятий.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Предельная наполняемость отдельного класса (группы), группы продленного дня для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 ограниченными возможностями здоровья устанавливается в зависимости от нозологической группы: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глухих обучающихся - 6 человек,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слепых обучающихся - 8 человек,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слабовидящих обучающихся - 12 человек,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обучающихся с тяжелыми нарушениями речи - 12 человек,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обучающихся с нарушениями опорно-двигательного аппарата - 10 человек,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обучающихся, имеющих задержку психического развития, - 12 человек,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учащихся с умственной отсталостью (интеллектуальными нарушениями) - 12 человек,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обучающихся с расстройствами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аутистического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спектра - 8 человек,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обучающихся со сложными дефектами (с тяжелыми множественными нарушениями развития) - 5 человек.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3.4.15.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3.4.16. При реализации образовательных программ должны соблюдаться следующие санитарно-эпидемиологические требования: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Статья 28 </w:t>
      </w:r>
      <w:hyperlink r:id="rId64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 xml:space="preserve">Федерального закона от 30.03.1999 N 52-ФЗ "О санитарно-эпидемиологическом </w:t>
        </w:r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lastRenderedPageBreak/>
          <w:t>благополучии населения"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(Собрание законодательства Российской Федерации, 1999, N 14, ст.1650; 2011, N 30, ст.4596; 2012, N 24, ст.3069; 2013, N 27, ст.3477) и статья 11 </w:t>
      </w:r>
      <w:hyperlink r:id="rId65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Федерального закона от 29.12.2012 N 273-ФЗ "Об образовании в Российской Федерации"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(Собрание законодательства РФ, 31.12.2012, N 53, ст.7598;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2019, N 49, ст.6962).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Урочная деятельность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 ограниченными возможностями здоровья организуется по 5-дневной учебной неделе, в субботу возможны организация проведение внеурочной деятельности.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обучающихся 1-х классов - не должен превышать 4 уроков и один раз в неделю - 5 уроков, за счет урока физической культуры,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обучающихся 2-4 классов - не более 5 уроков и один раз в неделю 6 уроков за счет урока физической культуры,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обучающихся 5-6 классов - не более 6 уроков,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обучающихся 7-11 классов - не более 7 уроков.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Обучение в 1 классе осуществляется с соблюдением следующих требований: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учебные занятия проводятся по 5-дневной учебной неделе и только в первую смену,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середине учебного дня организуется динамическая пауза продолжительностью не менее 40 минут,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предупреждения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переутомления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течение недели обучающиеся должны иметь облегченный учебный день в среду или в четверг.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которых не должна превышать 40 минут.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Продолжительность перемен между уроками составляет не менее 10 минут, большой перемены (после 2 или 3 урока) - 20-30 минут. Вместо одной большой перемены допускается после 2 и 3 уроков устанавливать две перемены по 20 минут каждая.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 ограниченными возможностями здоровья.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профильного обучения в 10-11 классах не должна приводить к увеличению образовательной нагрузки.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продолжительности экзамена от 4 часов и более обучающиеся обеспечиваются питанием.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Независимо от продолжительности экзамена обеспечивается питьевой режим.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Время ожидания начала экзамена в классах не должно превышать 30 минут.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3.5.3. Для образовательных целей мобильные средства связи не используются.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3.5.4. Использование ноутбуков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обучающимися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начальных классов возможно при наличии дополнительной клавиатуры.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светорегулируемыми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устройствами.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3.5.6. Линейные размеры (диагональ) экрана ЭСО должны соответствовать гигиеническим нормативам.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3.5.8. Шрифтовое оформление электронных учебных изданий должно соответствовать гигиеническим нормативам.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от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максимальной. Внутриканальные наушники должны быть предназначены только для индивидуального использования.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3.5.13. Режим учебного дня, в том числе во время учебных занятий, должен включать различные формы двигательной активности.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3.5.15. В помещении, где организовано рабочее место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обучающегося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Раздевалки для верхней одежды размещают на первом или цокольном (подвальном) этаже хозяйствующего субъекта.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организациях с количеством до 20 человек допустимо оборудование одного туалета.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Для персонала выделяется отдельный туалет (кабина).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Мастерские, лаборатории оборудуются умывальными раковинами, кладовыми (шкафами).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  <w:r w:rsidR="007024D7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Раздевалки оборудуются скамьями и шкафчиками (вешалками).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3.6.3. Состав помещений физкультурно-спортивных организаций определяется видом спорта.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Раздевалки оборудуются скамьями и шкафчиками (вешалками), устройствами для сушки волос.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Спортивный инвентарь хранится в помещениях снарядных при спортивных залах.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3.7. В организациях для детей-сирот и детей, оставшихся без попечения родителей должны соблюдаться следующие требования: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 Правил, образовательных программ начального общего, основного общего и среднего общего образования - в соответствии с требованиями пункта 3.3 Правил.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Численность детей в воспитательной группе в возрасте до 4 лет не должна превышать 6 человек, в возрасте от 4-х и старше - 8 человек.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Помещения постоянного пребывания и проживания детей оборудуются приборами по обеззараживанию воздуха.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3.7.3. Раздевальное помещение (прихожая) оборудуется шкафами для раздельного хранения одежды и обуви.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3.7.4. В каждой группе должны быть обеспечены условия для просушивания верхней одежды и обуви детей.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3.7.5. В состав помещений организаций для детей-сирот и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детей, оставшихся без попечения родителей включается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приемно-карантинное отделение и помещения для проведения реабилитационных мероприятия.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3.8. В учреждениях социального обслуживания семьи и детей должны соблюдаться следующие требования: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3.8.1.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Жилые помещения по типу групповых ячеек должны быть для группы численностью не более 6 человек.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 на 1 койку.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Раздевалки размещаются на первом или цокольном этаже.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Помещения постоянного пребывания и проживания детей оборудуются приборами по обеззараживанию воздуха.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3.9. В профессиональных образовательных организациях должны соблюдаться следующие требования: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хозяйственный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). Хозяйственная зона должна располагаться со стороны входа в производственные помещения и иметь самостоятельный въезд.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общепрофильного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профессионального циклов, а также помещения по профилю обучения.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Сверлильные, точильные и другие станки в учебных мастерских должны устанавливаться на фундаменте (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кроме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настольно-сверлильных и настольно-точильных) и оборудоваться предохранительными сетками, стеклами и местным освещением.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Столярные и слесарные верстаки должны соответствовать росту обучающихся и оснащаться подставками для ног.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3.9.5. В профессиональной образовательной организации должно быть организовано двухразовое горячее питание для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а для проживающих в общежитии - пятиразовое горячее питание.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ст.1131; 2001, N 26, ст.2685; 2011, N 26, ст.3803).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3.10. В образовательных организациях высшего образования должны соблюдаться следующие требования: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хозяйственный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). Хозяйственная зона должна иметь самостоятельный въезд.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3351D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целях профилактики клещевого энцефалита, клещевого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боррелиоза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акарицидную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дня до отъезда.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Форма N 079/у "Медицинская справка о состоянии здоровья ребенка, отъезжающего в организацию отдыха детей и их оздоровления" утверждена </w:t>
      </w:r>
      <w:hyperlink r:id="rId66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 20.02.2015, регистрационный N 36160) с изменениями, внесенными </w:t>
      </w:r>
      <w:hyperlink r:id="rId67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приказами Минздрава России</w:t>
        </w:r>
        <w:proofErr w:type="gramEnd"/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 xml:space="preserve"> 09.01.2018 N 2н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зарегистрирован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Минюстом России 04.04.2018, регистрационный N 50614) и </w:t>
      </w:r>
      <w:hyperlink r:id="rId68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от 02.11.2020 N 1186н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(зарегистрирован Минюстом России от 27.11.2020, регистрационный N 61121).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3.11.3. На собственной территории выделяют следующие зоны: жилая, физкультурно-оздоровительная, хозяйственная.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3.11.4.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End"/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Помещения для стирки белья могут быть оборудованы в отдельном помещении.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Допускается использование двухъярусных кроватей при условии соблюдения нормы площади на одного ребенка и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количества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проживающих в комнате.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зданиях для проживания детей обеспечиваются условия для просушивания верхней одежды и обуви.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 оборудование в медицинском пункте или в изоляторе душевой (ванной комнаты).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Хозяйствующим субъектом обеспечивается освещение дорожек, ведущих к туалетам.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Ежедневно должна проводиться бесконтактная термометрия детей и сотрудников.</w:t>
      </w:r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 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  <w:r w:rsidR="00B91961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 Статья 29 </w:t>
      </w:r>
      <w:hyperlink r:id="rId69" w:history="1">
        <w:r w:rsidRPr="009501E5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Федерального закона от 30.03.1999 N 52-ФЗ "О санитарно-эпидемиологическом благополучии населения"</w:t>
        </w:r>
      </w:hyperlink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 (Собрание законодательства Российской Федерации, 1999, N 14, ст.1650; 2004 N 35 ст.3607).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3.11.10*.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сасывания клеща.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* Нумерация соответствует оригиналу. - Примечание изготовителя базы данных.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3.11.11. Допустимая температура воздуха составляет не ниже: в спальных помещениях +18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°С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, в спортивных залах +17°С, душевых +25°С, в столовой, в помещениях культурно-массового назначения и для занятий +18°С.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81A32">
        <w:rPr>
          <w:rFonts w:ascii="Times New Roman" w:eastAsia="Times New Roman" w:hAnsi="Times New Roman" w:cs="Times New Roman"/>
          <w:spacing w:val="2"/>
          <w:sz w:val="24"/>
          <w:szCs w:val="24"/>
          <w:highlight w:val="green"/>
        </w:rPr>
        <w:t>3.12. В организациях отдыха детей и их оздоровления с дневным пребыванием должны соблюдаться следующие требования: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6044">
        <w:rPr>
          <w:rFonts w:ascii="Times New Roman" w:eastAsia="Times New Roman" w:hAnsi="Times New Roman" w:cs="Times New Roman"/>
          <w:spacing w:val="2"/>
          <w:sz w:val="24"/>
          <w:szCs w:val="24"/>
          <w:highlight w:val="green"/>
        </w:rPr>
        <w:t>3.12.1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6044">
        <w:rPr>
          <w:rFonts w:ascii="Times New Roman" w:eastAsia="Times New Roman" w:hAnsi="Times New Roman" w:cs="Times New Roman"/>
          <w:spacing w:val="2"/>
          <w:sz w:val="24"/>
          <w:szCs w:val="24"/>
          <w:highlight w:val="green"/>
        </w:rPr>
        <w:lastRenderedPageBreak/>
        <w:t>3.12.2.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6044">
        <w:rPr>
          <w:rFonts w:ascii="Times New Roman" w:eastAsia="Times New Roman" w:hAnsi="Times New Roman" w:cs="Times New Roman"/>
          <w:spacing w:val="2"/>
          <w:sz w:val="24"/>
          <w:szCs w:val="24"/>
          <w:highlight w:val="green"/>
        </w:rPr>
        <w:t>3.12.3.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6044">
        <w:rPr>
          <w:rFonts w:ascii="Times New Roman" w:eastAsia="Times New Roman" w:hAnsi="Times New Roman" w:cs="Times New Roman"/>
          <w:spacing w:val="2"/>
          <w:sz w:val="24"/>
          <w:szCs w:val="24"/>
          <w:highlight w:val="green"/>
        </w:rPr>
        <w:t>3.12.4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6044">
        <w:rPr>
          <w:rFonts w:ascii="Times New Roman" w:eastAsia="Times New Roman" w:hAnsi="Times New Roman" w:cs="Times New Roman"/>
          <w:spacing w:val="2"/>
          <w:sz w:val="24"/>
          <w:szCs w:val="24"/>
          <w:highlight w:val="green"/>
        </w:rPr>
        <w:t>3.12.5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. Прием детей осуществляется при наличии справки о состоянии здоровья ребенка, содержащую в том числе сведения об отсутствии в течени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3351D">
        <w:rPr>
          <w:rFonts w:ascii="Times New Roman" w:eastAsia="Times New Roman" w:hAnsi="Times New Roman" w:cs="Times New Roman"/>
          <w:spacing w:val="2"/>
          <w:sz w:val="24"/>
          <w:szCs w:val="24"/>
          <w:highlight w:val="darkYellow"/>
        </w:rPr>
        <w:t>3.13. В палаточных лагерях должны соблюдаться следующие требования: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аккарицидная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обработка, мероприятия по борьбе с грызунами.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 палаточному лагерю должен быть обеспечен подъезд транспорта.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Смены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проводятся при установившейся ночной температуре воздуха окружающей среды не ниже +15°С. Продолжительность смены определяется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его спецификой (профилем, программой) и климатическими условиями.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3.13.3. Территория, на которой размещается палаточный лагерь, обозначается по периметру знаками.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м. Для изоляции заболевших детей используются отдельные помещения или палатки не более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чем на 3 места, совместное проживание в которых детей и персонала не допускается.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темное время суток обеспечивается дежурное освещение тропинок, ведущих к туалетам.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3.13.4. По периметру размещения палаток оборудуется отвод для дождевых вод, палатки устанавливаются на настил.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комплекте со спальными мешками. Спальные мешки комплектуются индивидуальными съемными вкладышами.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Могут использоваться личные теплоизоляционные коврики, спальные мешки, вкладыши.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Количество детей, проживающих в палатке должно соответствовать вместимости, указанной в техническом паспорте палатки.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3.13.8*.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  <w:r w:rsidR="00074246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* Нумерация соответствует оригиналу. - Примечание изготовителя базы данных.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3.13.9. Организованная помывка детей должна проводиться не реже 1 раза в 7 календарных дней.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3.13.10. Для просушивания одежды и обуви на территории палаточного лагеря оборудуется специальное место.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биотуалеты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3.13.13. Сточные воды отводятся в специальную яму, закрытую крышкой. Наполнение ямы не должно превышать ее объема.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Мыльные воды должны проходить очистку через фильтр для улавливания мыльных вод.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общественного питания населения.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3.14. В организациях труда и отдыха (полевой практики) должны соблюдаться следующие требования: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Дети должны работать в головных уборах.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температурах воздуха от 25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°С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 28°С продолжительность работы должна составлять не более 2,5 часов для лиц в возрасте от 14 до 16 лет. Для лиц от 16 до 18 лет - не более 3,5 часов.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3.14.2. Запрещается труд детей после 20:00 часов.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3.14.5*. В зависимости от используемой формы для организации и размещения лагеря труда и отдыха к его обустройству применяются требования пунктов 3.10, 3.11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3.12 Правил 3.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* Нумерация соответствует оригиналу. - Примечание изготовителя базы данных.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6044">
        <w:rPr>
          <w:rFonts w:ascii="Times New Roman" w:eastAsia="Times New Roman" w:hAnsi="Times New Roman" w:cs="Times New Roman"/>
          <w:spacing w:val="2"/>
          <w:sz w:val="24"/>
          <w:szCs w:val="24"/>
          <w:highlight w:val="darkGray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6044">
        <w:rPr>
          <w:rFonts w:ascii="Times New Roman" w:eastAsia="Times New Roman" w:hAnsi="Times New Roman" w:cs="Times New Roman"/>
          <w:spacing w:val="2"/>
          <w:sz w:val="24"/>
          <w:szCs w:val="24"/>
          <w:highlight w:val="darkCyan"/>
        </w:rPr>
        <w:t>3.15*. При проведении массовых мероприятий с участием детей и молодежи должны соблюдаться следующие требования: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* Нумерация соответствует оригиналу. - Примечание изготовителя базы данных.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3.16.1. Хозяйствующие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субъекты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сроках</w:t>
      </w:r>
      <w:proofErr w:type="gram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проведения </w:t>
      </w:r>
      <w:proofErr w:type="spellStart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дератизационных</w:t>
      </w:r>
      <w:proofErr w:type="spellEnd"/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4.1. Организаторами поездок организованных групп детей железнодорожным транспортом: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организуется питание организованных групп детей с интервалами не более 4 часов;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4.3. При нахождении в пути свыше 1 дня организуется горячее питание.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наименование или фамилия, имя, отчество (при наличии) организатора отдыха групп детей;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адрес местонахождения организатора;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дата выезда, станция отправления и назначения, номер поезда и вагона, его вид;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количество детей и сопровождающих;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наличие медицинского сопровождения;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Pr="009501E5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наименование и адрес конечного пункта назначения;</w:t>
      </w:r>
      <w:r w:rsidR="00E01B95"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12E2F" w:rsidRDefault="00412E2F" w:rsidP="00B51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</w:rPr>
      </w:pPr>
      <w:r w:rsidRPr="009501E5">
        <w:rPr>
          <w:rFonts w:ascii="Times New Roman" w:eastAsia="Times New Roman" w:hAnsi="Times New Roman" w:cs="Times New Roman"/>
          <w:spacing w:val="2"/>
          <w:sz w:val="24"/>
          <w:szCs w:val="24"/>
        </w:rPr>
        <w:t>планируемый тип питания в пути следования.</w:t>
      </w:r>
      <w:r w:rsidRPr="00B514B5">
        <w:rPr>
          <w:rFonts w:ascii="Times New Roman" w:eastAsia="Times New Roman" w:hAnsi="Times New Roman" w:cs="Times New Roman"/>
          <w:spacing w:val="2"/>
        </w:rPr>
        <w:br/>
      </w:r>
      <w:r w:rsidRPr="00B514B5">
        <w:rPr>
          <w:rFonts w:ascii="Times New Roman" w:eastAsia="Times New Roman" w:hAnsi="Times New Roman" w:cs="Times New Roman"/>
          <w:spacing w:val="2"/>
        </w:rPr>
        <w:br/>
      </w:r>
      <w:r w:rsidRPr="00B514B5">
        <w:rPr>
          <w:rFonts w:ascii="Times New Roman" w:eastAsia="Times New Roman" w:hAnsi="Times New Roman" w:cs="Times New Roman"/>
          <w:spacing w:val="2"/>
        </w:rPr>
        <w:br/>
      </w:r>
    </w:p>
    <w:sectPr w:rsidR="00412E2F" w:rsidSect="00BB71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E2F"/>
    <w:rsid w:val="00027147"/>
    <w:rsid w:val="00066C14"/>
    <w:rsid w:val="00074246"/>
    <w:rsid w:val="000E6044"/>
    <w:rsid w:val="000F2FD0"/>
    <w:rsid w:val="001465CB"/>
    <w:rsid w:val="00187202"/>
    <w:rsid w:val="001E50A9"/>
    <w:rsid w:val="001E5CA2"/>
    <w:rsid w:val="00240AC2"/>
    <w:rsid w:val="00381A32"/>
    <w:rsid w:val="00394869"/>
    <w:rsid w:val="00412E2F"/>
    <w:rsid w:val="004C14A5"/>
    <w:rsid w:val="00507F71"/>
    <w:rsid w:val="00532ACC"/>
    <w:rsid w:val="005F2B6A"/>
    <w:rsid w:val="007024D7"/>
    <w:rsid w:val="007416EF"/>
    <w:rsid w:val="00791D0E"/>
    <w:rsid w:val="007D0D1B"/>
    <w:rsid w:val="008C0322"/>
    <w:rsid w:val="009501E5"/>
    <w:rsid w:val="00A42360"/>
    <w:rsid w:val="00A63D11"/>
    <w:rsid w:val="00AA0420"/>
    <w:rsid w:val="00B514B5"/>
    <w:rsid w:val="00B91961"/>
    <w:rsid w:val="00BB71DD"/>
    <w:rsid w:val="00C20D3D"/>
    <w:rsid w:val="00D3351D"/>
    <w:rsid w:val="00E01B95"/>
    <w:rsid w:val="00F05F01"/>
    <w:rsid w:val="00F07E6E"/>
    <w:rsid w:val="00F1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3D"/>
  </w:style>
  <w:style w:type="paragraph" w:styleId="1">
    <w:name w:val="heading 1"/>
    <w:basedOn w:val="a"/>
    <w:link w:val="10"/>
    <w:uiPriority w:val="9"/>
    <w:qFormat/>
    <w:rsid w:val="00412E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12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12E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E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12E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12E2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7000">
          <w:marLeft w:val="0"/>
          <w:marRight w:val="0"/>
          <w:marTop w:val="960"/>
          <w:marBottom w:val="450"/>
          <w:divBdr>
            <w:top w:val="single" w:sz="6" w:space="8" w:color="CDCDCD"/>
            <w:left w:val="single" w:sz="6" w:space="0" w:color="CDCDCD"/>
            <w:bottom w:val="single" w:sz="6" w:space="30" w:color="CDCDCD"/>
            <w:right w:val="single" w:sz="6" w:space="0" w:color="CDCDCD"/>
          </w:divBdr>
          <w:divsChild>
            <w:div w:id="166423941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182550" TargetMode="External"/><Relationship Id="rId18" Type="http://schemas.openxmlformats.org/officeDocument/2006/relationships/hyperlink" Target="http://docs.cntd.ru/document/902235848" TargetMode="External"/><Relationship Id="rId26" Type="http://schemas.openxmlformats.org/officeDocument/2006/relationships/hyperlink" Target="http://docs.cntd.ru/document/499066528" TargetMode="External"/><Relationship Id="rId39" Type="http://schemas.openxmlformats.org/officeDocument/2006/relationships/hyperlink" Target="http://docs.cntd.ru/document/554692827" TargetMode="External"/><Relationship Id="rId21" Type="http://schemas.openxmlformats.org/officeDocument/2006/relationships/hyperlink" Target="http://docs.cntd.ru/document/902268718" TargetMode="External"/><Relationship Id="rId34" Type="http://schemas.openxmlformats.org/officeDocument/2006/relationships/hyperlink" Target="http://docs.cntd.ru/document/420300289" TargetMode="External"/><Relationship Id="rId42" Type="http://schemas.openxmlformats.org/officeDocument/2006/relationships/hyperlink" Target="http://docs.cntd.ru/document/902275195" TargetMode="External"/><Relationship Id="rId47" Type="http://schemas.openxmlformats.org/officeDocument/2006/relationships/hyperlink" Target="http://docs.cntd.ru/document/564859732" TargetMode="External"/><Relationship Id="rId50" Type="http://schemas.openxmlformats.org/officeDocument/2006/relationships/hyperlink" Target="http://docs.cntd.ru/document/420364023" TargetMode="External"/><Relationship Id="rId55" Type="http://schemas.openxmlformats.org/officeDocument/2006/relationships/hyperlink" Target="http://docs.cntd.ru/document/902389617" TargetMode="External"/><Relationship Id="rId63" Type="http://schemas.openxmlformats.org/officeDocument/2006/relationships/hyperlink" Target="http://docs.cntd.ru/document/566484141" TargetMode="External"/><Relationship Id="rId68" Type="http://schemas.openxmlformats.org/officeDocument/2006/relationships/hyperlink" Target="http://docs.cntd.ru/document/566424215" TargetMode="External"/><Relationship Id="rId7" Type="http://schemas.openxmlformats.org/officeDocument/2006/relationships/hyperlink" Target="http://docs.cntd.ru/document/901851533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215381" TargetMode="External"/><Relationship Id="rId29" Type="http://schemas.openxmlformats.org/officeDocument/2006/relationships/hyperlink" Target="http://docs.cntd.ru/document/42020740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34534" TargetMode="External"/><Relationship Id="rId11" Type="http://schemas.openxmlformats.org/officeDocument/2006/relationships/hyperlink" Target="http://docs.cntd.ru/document/902042540" TargetMode="External"/><Relationship Id="rId24" Type="http://schemas.openxmlformats.org/officeDocument/2006/relationships/hyperlink" Target="http://docs.cntd.ru/document/499022330" TargetMode="External"/><Relationship Id="rId32" Type="http://schemas.openxmlformats.org/officeDocument/2006/relationships/hyperlink" Target="http://docs.cntd.ru/document/420292122" TargetMode="External"/><Relationship Id="rId37" Type="http://schemas.openxmlformats.org/officeDocument/2006/relationships/hyperlink" Target="http://docs.cntd.ru/document/456054926" TargetMode="External"/><Relationship Id="rId40" Type="http://schemas.openxmlformats.org/officeDocument/2006/relationships/hyperlink" Target="http://docs.cntd.ru/document/901729631" TargetMode="External"/><Relationship Id="rId45" Type="http://schemas.openxmlformats.org/officeDocument/2006/relationships/hyperlink" Target="http://docs.cntd.ru/document/564068542" TargetMode="External"/><Relationship Id="rId53" Type="http://schemas.openxmlformats.org/officeDocument/2006/relationships/hyperlink" Target="http://docs.cntd.ru/document/554691475" TargetMode="External"/><Relationship Id="rId58" Type="http://schemas.openxmlformats.org/officeDocument/2006/relationships/hyperlink" Target="http://docs.cntd.ru/document/902352816" TargetMode="External"/><Relationship Id="rId66" Type="http://schemas.openxmlformats.org/officeDocument/2006/relationships/hyperlink" Target="http://docs.cntd.ru/document/420245402" TargetMode="External"/><Relationship Id="rId5" Type="http://schemas.openxmlformats.org/officeDocument/2006/relationships/hyperlink" Target="http://docs.cntd.ru/document/901765645" TargetMode="External"/><Relationship Id="rId15" Type="http://schemas.openxmlformats.org/officeDocument/2006/relationships/hyperlink" Target="http://docs.cntd.ru/document/902218028" TargetMode="External"/><Relationship Id="rId23" Type="http://schemas.openxmlformats.org/officeDocument/2006/relationships/hyperlink" Target="http://docs.cntd.ru/document/902268721" TargetMode="External"/><Relationship Id="rId28" Type="http://schemas.openxmlformats.org/officeDocument/2006/relationships/hyperlink" Target="http://docs.cntd.ru/document/499071210" TargetMode="External"/><Relationship Id="rId36" Type="http://schemas.openxmlformats.org/officeDocument/2006/relationships/hyperlink" Target="http://docs.cntd.ru/document/420295393" TargetMode="External"/><Relationship Id="rId49" Type="http://schemas.openxmlformats.org/officeDocument/2006/relationships/hyperlink" Target="http://docs.cntd.ru/document/499086215" TargetMode="External"/><Relationship Id="rId57" Type="http://schemas.openxmlformats.org/officeDocument/2006/relationships/hyperlink" Target="http://docs.cntd.ru/document/902352815" TargetMode="External"/><Relationship Id="rId61" Type="http://schemas.openxmlformats.org/officeDocument/2006/relationships/hyperlink" Target="http://docs.cntd.ru/document/901729631" TargetMode="External"/><Relationship Id="rId10" Type="http://schemas.openxmlformats.org/officeDocument/2006/relationships/hyperlink" Target="http://docs.cntd.ru/document/902041585" TargetMode="External"/><Relationship Id="rId19" Type="http://schemas.openxmlformats.org/officeDocument/2006/relationships/hyperlink" Target="http://docs.cntd.ru/document/902256369" TargetMode="External"/><Relationship Id="rId31" Type="http://schemas.openxmlformats.org/officeDocument/2006/relationships/hyperlink" Target="http://docs.cntd.ru/document/420253581" TargetMode="External"/><Relationship Id="rId44" Type="http://schemas.openxmlformats.org/officeDocument/2006/relationships/hyperlink" Target="http://docs.cntd.ru/document/420240049" TargetMode="External"/><Relationship Id="rId52" Type="http://schemas.openxmlformats.org/officeDocument/2006/relationships/hyperlink" Target="http://docs.cntd.ru/document/542643174" TargetMode="External"/><Relationship Id="rId60" Type="http://schemas.openxmlformats.org/officeDocument/2006/relationships/hyperlink" Target="http://docs.cntd.ru/document/902389617" TargetMode="External"/><Relationship Id="rId65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901729631" TargetMode="External"/><Relationship Id="rId9" Type="http://schemas.openxmlformats.org/officeDocument/2006/relationships/hyperlink" Target="http://docs.cntd.ru/document/901865498" TargetMode="External"/><Relationship Id="rId14" Type="http://schemas.openxmlformats.org/officeDocument/2006/relationships/hyperlink" Target="http://docs.cntd.ru/document/902182562" TargetMode="External"/><Relationship Id="rId22" Type="http://schemas.openxmlformats.org/officeDocument/2006/relationships/hyperlink" Target="http://docs.cntd.ru/document/902287290" TargetMode="External"/><Relationship Id="rId27" Type="http://schemas.openxmlformats.org/officeDocument/2006/relationships/hyperlink" Target="http://docs.cntd.ru/document/499070814" TargetMode="External"/><Relationship Id="rId30" Type="http://schemas.openxmlformats.org/officeDocument/2006/relationships/hyperlink" Target="http://docs.cntd.ru/document/420238326" TargetMode="External"/><Relationship Id="rId35" Type="http://schemas.openxmlformats.org/officeDocument/2006/relationships/hyperlink" Target="http://docs.cntd.ru/document/420324427" TargetMode="External"/><Relationship Id="rId43" Type="http://schemas.openxmlformats.org/officeDocument/2006/relationships/hyperlink" Target="http://docs.cntd.ru/document/499022273" TargetMode="External"/><Relationship Id="rId48" Type="http://schemas.openxmlformats.org/officeDocument/2006/relationships/hyperlink" Target="http://docs.cntd.ru/document/564946908" TargetMode="External"/><Relationship Id="rId56" Type="http://schemas.openxmlformats.org/officeDocument/2006/relationships/hyperlink" Target="http://docs.cntd.ru/document/902352816" TargetMode="External"/><Relationship Id="rId64" Type="http://schemas.openxmlformats.org/officeDocument/2006/relationships/hyperlink" Target="http://docs.cntd.ru/document/901729631" TargetMode="External"/><Relationship Id="rId69" Type="http://schemas.openxmlformats.org/officeDocument/2006/relationships/hyperlink" Target="http://docs.cntd.ru/document/901729631" TargetMode="External"/><Relationship Id="rId8" Type="http://schemas.openxmlformats.org/officeDocument/2006/relationships/hyperlink" Target="http://docs.cntd.ru/document/901859454" TargetMode="External"/><Relationship Id="rId51" Type="http://schemas.openxmlformats.org/officeDocument/2006/relationships/hyperlink" Target="http://docs.cntd.ru/document/45606436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2113767" TargetMode="External"/><Relationship Id="rId17" Type="http://schemas.openxmlformats.org/officeDocument/2006/relationships/hyperlink" Target="http://docs.cntd.ru/document/902225823" TargetMode="External"/><Relationship Id="rId25" Type="http://schemas.openxmlformats.org/officeDocument/2006/relationships/hyperlink" Target="http://docs.cntd.ru/document/499023522" TargetMode="External"/><Relationship Id="rId33" Type="http://schemas.openxmlformats.org/officeDocument/2006/relationships/hyperlink" Target="http://docs.cntd.ru/document/420292638" TargetMode="External"/><Relationship Id="rId38" Type="http://schemas.openxmlformats.org/officeDocument/2006/relationships/hyperlink" Target="http://docs.cntd.ru/document/554125866" TargetMode="External"/><Relationship Id="rId46" Type="http://schemas.openxmlformats.org/officeDocument/2006/relationships/hyperlink" Target="http://docs.cntd.ru/document/542618607" TargetMode="External"/><Relationship Id="rId59" Type="http://schemas.openxmlformats.org/officeDocument/2006/relationships/hyperlink" Target="http://docs.cntd.ru/document/902227557" TargetMode="External"/><Relationship Id="rId67" Type="http://schemas.openxmlformats.org/officeDocument/2006/relationships/hyperlink" Target="http://docs.cntd.ru/document/542620432" TargetMode="External"/><Relationship Id="rId20" Type="http://schemas.openxmlformats.org/officeDocument/2006/relationships/hyperlink" Target="http://docs.cntd.ru/document/902267172" TargetMode="External"/><Relationship Id="rId41" Type="http://schemas.openxmlformats.org/officeDocument/2006/relationships/hyperlink" Target="http://docs.cntd.ru/document/901713538" TargetMode="External"/><Relationship Id="rId54" Type="http://schemas.openxmlformats.org/officeDocument/2006/relationships/hyperlink" Target="http://docs.cntd.ru/document/901729631" TargetMode="External"/><Relationship Id="rId62" Type="http://schemas.openxmlformats.org/officeDocument/2006/relationships/hyperlink" Target="http://docs.cntd.ru/document/566484141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21573</Words>
  <Characters>122971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26</cp:revision>
  <dcterms:created xsi:type="dcterms:W3CDTF">2020-12-23T08:29:00Z</dcterms:created>
  <dcterms:modified xsi:type="dcterms:W3CDTF">2021-03-23T06:33:00Z</dcterms:modified>
</cp:coreProperties>
</file>